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Z_NoFieldUpdate"/>
    <w:p w14:paraId="713679FB" w14:textId="77777777" w:rsidR="0095401A" w:rsidRDefault="0095401A" w:rsidP="0095401A">
      <w:r>
        <w:rPr>
          <w:noProof/>
        </w:rPr>
        <mc:AlternateContent>
          <mc:Choice Requires="wpg">
            <w:drawing>
              <wp:anchor distT="0" distB="0" distL="114300" distR="114300" simplePos="0" relativeHeight="251664896" behindDoc="0" locked="0" layoutInCell="1" allowOverlap="1" wp14:anchorId="564F2602" wp14:editId="258FD41B">
                <wp:simplePos x="0" y="0"/>
                <wp:positionH relativeFrom="column">
                  <wp:posOffset>81915</wp:posOffset>
                </wp:positionH>
                <wp:positionV relativeFrom="paragraph">
                  <wp:posOffset>-8255</wp:posOffset>
                </wp:positionV>
                <wp:extent cx="4422775" cy="662940"/>
                <wp:effectExtent l="0" t="0" r="0" b="381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775" cy="662940"/>
                          <a:chOff x="0" y="0"/>
                          <a:chExt cx="4422775" cy="662940"/>
                        </a:xfrm>
                      </wpg:grpSpPr>
                      <wps:wsp>
                        <wps:cNvPr id="2" name="Text Box 3"/>
                        <wps:cNvSpPr txBox="1">
                          <a:spLocks noChangeArrowheads="1"/>
                        </wps:cNvSpPr>
                        <wps:spPr bwMode="auto">
                          <a:xfrm>
                            <a:off x="450850" y="368300"/>
                            <a:ext cx="9385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2846B1" w14:textId="77777777" w:rsidR="00955A29" w:rsidRPr="00BB58D5" w:rsidRDefault="00955A29" w:rsidP="0095401A">
                              <w:pPr>
                                <w:rPr>
                                  <w:rFonts w:eastAsia="Calibri"/>
                                  <w:lang w:eastAsia="en-US"/>
                                </w:rPr>
                              </w:pPr>
                              <w:r w:rsidRPr="00BB58D5">
                                <w:rPr>
                                  <w:rFonts w:ascii="Arial Black" w:hAnsi="Arial Black" w:cs="Arial"/>
                                  <w:b/>
                                  <w:color w:val="808080"/>
                                </w:rPr>
                                <w:t>User notes</w:t>
                              </w:r>
                            </w:p>
                          </w:txbxContent>
                        </wps:txbx>
                        <wps:bodyPr rot="0" vert="horz" wrap="none" lIns="91440" tIns="45720" rIns="91440" bIns="45720" anchor="t" anchorCtr="0" upright="1">
                          <a:noAutofit/>
                        </wps:bodyPr>
                      </wps:wsp>
                      <wps:wsp>
                        <wps:cNvPr id="4" name="Text Box 2"/>
                        <wps:cNvSpPr txBox="1">
                          <a:spLocks noChangeArrowheads="1"/>
                        </wps:cNvSpPr>
                        <wps:spPr bwMode="auto">
                          <a:xfrm>
                            <a:off x="450850" y="44450"/>
                            <a:ext cx="397192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3D5D9E" w14:textId="2E03C333" w:rsidR="00955A29" w:rsidRPr="00BB58D5" w:rsidRDefault="00955A29" w:rsidP="0095401A">
                              <w:pPr>
                                <w:rPr>
                                  <w:rFonts w:ascii="Arial Black" w:eastAsia="Calibri" w:hAnsi="Arial Black"/>
                                  <w:color w:val="C00000"/>
                                </w:rPr>
                              </w:pPr>
                              <w:r>
                                <w:rPr>
                                  <w:rFonts w:ascii="Arial Black" w:hAnsi="Arial Black"/>
                                  <w:color w:val="C00000"/>
                                </w:rPr>
                                <w:t xml:space="preserve">Template </w:t>
                              </w:r>
                              <w:r w:rsidR="00DC29A5">
                                <w:rPr>
                                  <w:rFonts w:ascii="Arial Black" w:hAnsi="Arial Black"/>
                                  <w:color w:val="C00000"/>
                                </w:rPr>
                                <w:t xml:space="preserve">term sheet for </w:t>
                              </w:r>
                              <w:r>
                                <w:rPr>
                                  <w:rFonts w:ascii="Arial Black" w:hAnsi="Arial Black"/>
                                  <w:color w:val="C00000"/>
                                </w:rPr>
                                <w:t>convertible note (KISS terms)</w:t>
                              </w:r>
                            </w:p>
                          </w:txbxContent>
                        </wps:txbx>
                        <wps:bodyPr rot="0" vert="horz" wrap="none" lIns="91440" tIns="45720" rIns="91440" bIns="45720" anchor="t" anchorCtr="0" upright="1">
                          <a:noAutofit/>
                        </wps:bodyPr>
                      </wps:wsp>
                      <wpg:grpSp>
                        <wpg:cNvPr id="25" name="Group 39"/>
                        <wpg:cNvGrpSpPr>
                          <a:grpSpLocks/>
                        </wpg:cNvGrpSpPr>
                        <wpg:grpSpPr bwMode="auto">
                          <a:xfrm>
                            <a:off x="0" y="0"/>
                            <a:ext cx="309245" cy="658495"/>
                            <a:chOff x="12131" y="998"/>
                            <a:chExt cx="487" cy="1037"/>
                          </a:xfrm>
                        </wpg:grpSpPr>
                        <wps:wsp>
                          <wps:cNvPr id="26" name="Rectangle 5"/>
                          <wps:cNvSpPr>
                            <a:spLocks/>
                          </wps:cNvSpPr>
                          <wps:spPr bwMode="auto">
                            <a:xfrm>
                              <a:off x="12141" y="1008"/>
                              <a:ext cx="467" cy="1017"/>
                            </a:xfrm>
                            <a:prstGeom prst="rect">
                              <a:avLst/>
                            </a:prstGeom>
                            <a:solidFill>
                              <a:srgbClr val="C52D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7" name="Group 6"/>
                          <wpg:cNvGrpSpPr>
                            <a:grpSpLocks/>
                          </wpg:cNvGrpSpPr>
                          <wpg:grpSpPr bwMode="auto">
                            <a:xfrm>
                              <a:off x="11623" y="-66"/>
                              <a:ext cx="5665" cy="3395"/>
                              <a:chOff x="11623" y="-66"/>
                              <a:chExt cx="5665" cy="3395"/>
                            </a:xfrm>
                          </wpg:grpSpPr>
                          <wps:wsp>
                            <wps:cNvPr id="28" name="Freeform 7"/>
                            <wps:cNvSpPr>
                              <a:spLocks/>
                            </wps:cNvSpPr>
                            <wps:spPr bwMode="auto">
                              <a:xfrm>
                                <a:off x="11623" y="-66"/>
                                <a:ext cx="5665" cy="3395"/>
                              </a:xfrm>
                              <a:custGeom>
                                <a:avLst/>
                                <a:gdLst>
                                  <a:gd name="T0" fmla="*/ 917 w 5665"/>
                                  <a:gd name="T1" fmla="*/ 1701 h 3395"/>
                                  <a:gd name="T2" fmla="*/ 985 w 5665"/>
                                  <a:gd name="T3" fmla="*/ 1773 h 3395"/>
                                  <a:gd name="T4" fmla="*/ 985 w 5665"/>
                                  <a:gd name="T5" fmla="*/ 1759 h 3395"/>
                                  <a:gd name="T6" fmla="*/ 927 w 5665"/>
                                  <a:gd name="T7" fmla="*/ 1690 h 3395"/>
                                  <a:gd name="T8" fmla="*/ 929 w 5665"/>
                                  <a:gd name="T9" fmla="*/ 1688 h 3395"/>
                                  <a:gd name="T10" fmla="*/ 985 w 5665"/>
                                  <a:gd name="T11" fmla="*/ 1688 h 3395"/>
                                  <a:gd name="T12" fmla="*/ 985 w 5665"/>
                                  <a:gd name="T13" fmla="*/ 1673 h 3395"/>
                                  <a:gd name="T14" fmla="*/ 944 w 5665"/>
                                  <a:gd name="T15" fmla="*/ 1673 h 3395"/>
                                  <a:gd name="T16" fmla="*/ 985 w 5665"/>
                                  <a:gd name="T17" fmla="*/ 1622 h 3395"/>
                                  <a:gd name="T18" fmla="*/ 985 w 5665"/>
                                  <a:gd name="T19" fmla="*/ 1607 h 3395"/>
                                  <a:gd name="T20" fmla="*/ 923 w 5665"/>
                                  <a:gd name="T21" fmla="*/ 1673 h 3395"/>
                                  <a:gd name="T22" fmla="*/ 544 w 5665"/>
                                  <a:gd name="T23" fmla="*/ 1673 h 3395"/>
                                  <a:gd name="T24" fmla="*/ 530 w 5665"/>
                                  <a:gd name="T25" fmla="*/ 1688 h 3395"/>
                                  <a:gd name="T26" fmla="*/ 904 w 5665"/>
                                  <a:gd name="T27" fmla="*/ 1688 h 3395"/>
                                  <a:gd name="T28" fmla="*/ 907 w 5665"/>
                                  <a:gd name="T29" fmla="*/ 1690 h 3395"/>
                                  <a:gd name="T30" fmla="*/ 746 w 5665"/>
                                  <a:gd name="T31" fmla="*/ 1883 h 3395"/>
                                  <a:gd name="T32" fmla="*/ 917 w 5665"/>
                                  <a:gd name="T33" fmla="*/ 1701 h 339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665" h="3395">
                                    <a:moveTo>
                                      <a:pt x="917" y="1701"/>
                                    </a:moveTo>
                                    <a:lnTo>
                                      <a:pt x="985" y="1773"/>
                                    </a:lnTo>
                                    <a:lnTo>
                                      <a:pt x="985" y="1759"/>
                                    </a:lnTo>
                                    <a:lnTo>
                                      <a:pt x="927" y="1690"/>
                                    </a:lnTo>
                                    <a:lnTo>
                                      <a:pt x="929" y="1688"/>
                                    </a:lnTo>
                                    <a:lnTo>
                                      <a:pt x="985" y="1688"/>
                                    </a:lnTo>
                                    <a:lnTo>
                                      <a:pt x="985" y="1673"/>
                                    </a:lnTo>
                                    <a:lnTo>
                                      <a:pt x="944" y="1673"/>
                                    </a:lnTo>
                                    <a:lnTo>
                                      <a:pt x="985" y="1622"/>
                                    </a:lnTo>
                                    <a:lnTo>
                                      <a:pt x="985" y="1607"/>
                                    </a:lnTo>
                                    <a:lnTo>
                                      <a:pt x="923" y="1673"/>
                                    </a:lnTo>
                                    <a:lnTo>
                                      <a:pt x="544" y="1673"/>
                                    </a:lnTo>
                                    <a:lnTo>
                                      <a:pt x="530" y="1688"/>
                                    </a:lnTo>
                                    <a:lnTo>
                                      <a:pt x="904" y="1688"/>
                                    </a:lnTo>
                                    <a:lnTo>
                                      <a:pt x="907" y="1690"/>
                                    </a:lnTo>
                                    <a:lnTo>
                                      <a:pt x="746" y="1883"/>
                                    </a:lnTo>
                                    <a:lnTo>
                                      <a:pt x="917" y="1701"/>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wps:cNvSpPr>
                            <wps:spPr bwMode="auto">
                              <a:xfrm>
                                <a:off x="11623" y="-66"/>
                                <a:ext cx="5665" cy="3395"/>
                              </a:xfrm>
                              <a:custGeom>
                                <a:avLst/>
                                <a:gdLst>
                                  <a:gd name="T0" fmla="*/ 710 w 5665"/>
                                  <a:gd name="T1" fmla="*/ 1074 h 3395"/>
                                  <a:gd name="T2" fmla="*/ 691 w 5665"/>
                                  <a:gd name="T3" fmla="*/ 1074 h 3395"/>
                                  <a:gd name="T4" fmla="*/ 542 w 5665"/>
                                  <a:gd name="T5" fmla="*/ 1253 h 3395"/>
                                  <a:gd name="T6" fmla="*/ 710 w 5665"/>
                                  <a:gd name="T7" fmla="*/ 1074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710" y="1074"/>
                                    </a:moveTo>
                                    <a:lnTo>
                                      <a:pt x="691" y="1074"/>
                                    </a:lnTo>
                                    <a:lnTo>
                                      <a:pt x="542" y="1253"/>
                                    </a:lnTo>
                                    <a:lnTo>
                                      <a:pt x="710" y="1074"/>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11623" y="-66"/>
                                <a:ext cx="5665" cy="3395"/>
                              </a:xfrm>
                              <a:custGeom>
                                <a:avLst/>
                                <a:gdLst>
                                  <a:gd name="T0" fmla="*/ 985 w 5665"/>
                                  <a:gd name="T1" fmla="*/ 2049 h 3395"/>
                                  <a:gd name="T2" fmla="*/ 985 w 5665"/>
                                  <a:gd name="T3" fmla="*/ 2027 h 3395"/>
                                  <a:gd name="T4" fmla="*/ 924 w 5665"/>
                                  <a:gd name="T5" fmla="*/ 2092 h 3395"/>
                                  <a:gd name="T6" fmla="*/ 945 w 5665"/>
                                  <a:gd name="T7" fmla="*/ 2092 h 3395"/>
                                  <a:gd name="T8" fmla="*/ 985 w 5665"/>
                                  <a:gd name="T9" fmla="*/ 2049 h 33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65" h="3395">
                                    <a:moveTo>
                                      <a:pt x="985" y="2049"/>
                                    </a:moveTo>
                                    <a:lnTo>
                                      <a:pt x="985" y="2027"/>
                                    </a:lnTo>
                                    <a:lnTo>
                                      <a:pt x="924" y="2092"/>
                                    </a:lnTo>
                                    <a:lnTo>
                                      <a:pt x="945" y="2092"/>
                                    </a:lnTo>
                                    <a:lnTo>
                                      <a:pt x="985" y="2049"/>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11623" y="-66"/>
                                <a:ext cx="5665" cy="3395"/>
                              </a:xfrm>
                              <a:custGeom>
                                <a:avLst/>
                                <a:gdLst>
                                  <a:gd name="T0" fmla="*/ 728 w 5665"/>
                                  <a:gd name="T1" fmla="*/ 1901 h 3395"/>
                                  <a:gd name="T2" fmla="*/ 731 w 5665"/>
                                  <a:gd name="T3" fmla="*/ 1898 h 3395"/>
                                  <a:gd name="T4" fmla="*/ 985 w 5665"/>
                                  <a:gd name="T5" fmla="*/ 1898 h 3395"/>
                                  <a:gd name="T6" fmla="*/ 985 w 5665"/>
                                  <a:gd name="T7" fmla="*/ 1883 h 3395"/>
                                  <a:gd name="T8" fmla="*/ 746 w 5665"/>
                                  <a:gd name="T9" fmla="*/ 1883 h 3395"/>
                                  <a:gd name="T10" fmla="*/ 907 w 5665"/>
                                  <a:gd name="T11" fmla="*/ 1690 h 3395"/>
                                  <a:gd name="T12" fmla="*/ 725 w 5665"/>
                                  <a:gd name="T13" fmla="*/ 1883 h 3395"/>
                                  <a:gd name="T14" fmla="*/ 711 w 5665"/>
                                  <a:gd name="T15" fmla="*/ 1883 h 3395"/>
                                  <a:gd name="T16" fmla="*/ 528 w 5665"/>
                                  <a:gd name="T17" fmla="*/ 1689 h 3395"/>
                                  <a:gd name="T18" fmla="*/ 691 w 5665"/>
                                  <a:gd name="T19" fmla="*/ 1883 h 3395"/>
                                  <a:gd name="T20" fmla="*/ 518 w 5665"/>
                                  <a:gd name="T21" fmla="*/ 1883 h 3395"/>
                                  <a:gd name="T22" fmla="*/ 518 w 5665"/>
                                  <a:gd name="T23" fmla="*/ 1898 h 3395"/>
                                  <a:gd name="T24" fmla="*/ 705 w 5665"/>
                                  <a:gd name="T25" fmla="*/ 1898 h 3395"/>
                                  <a:gd name="T26" fmla="*/ 708 w 5665"/>
                                  <a:gd name="T27" fmla="*/ 1901 h 3395"/>
                                  <a:gd name="T28" fmla="*/ 718 w 5665"/>
                                  <a:gd name="T29" fmla="*/ 1912 h 3395"/>
                                  <a:gd name="T30" fmla="*/ 728 w 5665"/>
                                  <a:gd name="T31" fmla="*/ 1901 h 339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665" h="3395">
                                    <a:moveTo>
                                      <a:pt x="728" y="1901"/>
                                    </a:moveTo>
                                    <a:lnTo>
                                      <a:pt x="731" y="1898"/>
                                    </a:lnTo>
                                    <a:lnTo>
                                      <a:pt x="985" y="1898"/>
                                    </a:lnTo>
                                    <a:lnTo>
                                      <a:pt x="985" y="1883"/>
                                    </a:lnTo>
                                    <a:lnTo>
                                      <a:pt x="746" y="1883"/>
                                    </a:lnTo>
                                    <a:lnTo>
                                      <a:pt x="907" y="1690"/>
                                    </a:lnTo>
                                    <a:lnTo>
                                      <a:pt x="725" y="1883"/>
                                    </a:lnTo>
                                    <a:lnTo>
                                      <a:pt x="711" y="1883"/>
                                    </a:lnTo>
                                    <a:lnTo>
                                      <a:pt x="528" y="1689"/>
                                    </a:lnTo>
                                    <a:lnTo>
                                      <a:pt x="691" y="1883"/>
                                    </a:lnTo>
                                    <a:lnTo>
                                      <a:pt x="518" y="1883"/>
                                    </a:lnTo>
                                    <a:lnTo>
                                      <a:pt x="518" y="1898"/>
                                    </a:lnTo>
                                    <a:lnTo>
                                      <a:pt x="705" y="1898"/>
                                    </a:lnTo>
                                    <a:lnTo>
                                      <a:pt x="708" y="1901"/>
                                    </a:lnTo>
                                    <a:lnTo>
                                      <a:pt x="718" y="1912"/>
                                    </a:lnTo>
                                    <a:lnTo>
                                      <a:pt x="728" y="1901"/>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11623" y="-66"/>
                                <a:ext cx="5665" cy="3395"/>
                              </a:xfrm>
                              <a:custGeom>
                                <a:avLst/>
                                <a:gdLst>
                                  <a:gd name="T0" fmla="*/ 985 w 5665"/>
                                  <a:gd name="T1" fmla="*/ 1752 h 3395"/>
                                  <a:gd name="T2" fmla="*/ 927 w 5665"/>
                                  <a:gd name="T3" fmla="*/ 1690 h 3395"/>
                                  <a:gd name="T4" fmla="*/ 985 w 5665"/>
                                  <a:gd name="T5" fmla="*/ 1759 h 3395"/>
                                  <a:gd name="T6" fmla="*/ 985 w 5665"/>
                                  <a:gd name="T7" fmla="*/ 1752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985" y="1752"/>
                                    </a:moveTo>
                                    <a:lnTo>
                                      <a:pt x="927" y="1690"/>
                                    </a:lnTo>
                                    <a:lnTo>
                                      <a:pt x="985" y="1759"/>
                                    </a:lnTo>
                                    <a:lnTo>
                                      <a:pt x="985" y="1752"/>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11623" y="-66"/>
                                <a:ext cx="5665" cy="3395"/>
                              </a:xfrm>
                              <a:custGeom>
                                <a:avLst/>
                                <a:gdLst>
                                  <a:gd name="T0" fmla="*/ 917 w 5665"/>
                                  <a:gd name="T1" fmla="*/ 1277 h 3395"/>
                                  <a:gd name="T2" fmla="*/ 985 w 5665"/>
                                  <a:gd name="T3" fmla="*/ 1350 h 3395"/>
                                  <a:gd name="T4" fmla="*/ 985 w 5665"/>
                                  <a:gd name="T5" fmla="*/ 1336 h 3395"/>
                                  <a:gd name="T6" fmla="*/ 928 w 5665"/>
                                  <a:gd name="T7" fmla="*/ 1268 h 3395"/>
                                  <a:gd name="T8" fmla="*/ 985 w 5665"/>
                                  <a:gd name="T9" fmla="*/ 1268 h 3395"/>
                                  <a:gd name="T10" fmla="*/ 985 w 5665"/>
                                  <a:gd name="T11" fmla="*/ 1253 h 3395"/>
                                  <a:gd name="T12" fmla="*/ 940 w 5665"/>
                                  <a:gd name="T13" fmla="*/ 1253 h 3395"/>
                                  <a:gd name="T14" fmla="*/ 985 w 5665"/>
                                  <a:gd name="T15" fmla="*/ 1204 h 3395"/>
                                  <a:gd name="T16" fmla="*/ 985 w 5665"/>
                                  <a:gd name="T17" fmla="*/ 1182 h 3395"/>
                                  <a:gd name="T18" fmla="*/ 919 w 5665"/>
                                  <a:gd name="T19" fmla="*/ 1253 h 3395"/>
                                  <a:gd name="T20" fmla="*/ 914 w 5665"/>
                                  <a:gd name="T21" fmla="*/ 1253 h 3395"/>
                                  <a:gd name="T22" fmla="*/ 905 w 5665"/>
                                  <a:gd name="T23" fmla="*/ 1268 h 3395"/>
                                  <a:gd name="T24" fmla="*/ 732 w 5665"/>
                                  <a:gd name="T25" fmla="*/ 1473 h 3395"/>
                                  <a:gd name="T26" fmla="*/ 917 w 5665"/>
                                  <a:gd name="T27" fmla="*/ 1277 h 339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665" h="3395">
                                    <a:moveTo>
                                      <a:pt x="917" y="1277"/>
                                    </a:moveTo>
                                    <a:lnTo>
                                      <a:pt x="985" y="1350"/>
                                    </a:lnTo>
                                    <a:lnTo>
                                      <a:pt x="985" y="1336"/>
                                    </a:lnTo>
                                    <a:lnTo>
                                      <a:pt x="928" y="1268"/>
                                    </a:lnTo>
                                    <a:lnTo>
                                      <a:pt x="985" y="1268"/>
                                    </a:lnTo>
                                    <a:lnTo>
                                      <a:pt x="985" y="1253"/>
                                    </a:lnTo>
                                    <a:lnTo>
                                      <a:pt x="940" y="1253"/>
                                    </a:lnTo>
                                    <a:lnTo>
                                      <a:pt x="985" y="1204"/>
                                    </a:lnTo>
                                    <a:lnTo>
                                      <a:pt x="985" y="1182"/>
                                    </a:lnTo>
                                    <a:lnTo>
                                      <a:pt x="919" y="1253"/>
                                    </a:lnTo>
                                    <a:lnTo>
                                      <a:pt x="914" y="1253"/>
                                    </a:lnTo>
                                    <a:lnTo>
                                      <a:pt x="905" y="1268"/>
                                    </a:lnTo>
                                    <a:lnTo>
                                      <a:pt x="732" y="1473"/>
                                    </a:lnTo>
                                    <a:lnTo>
                                      <a:pt x="917" y="1277"/>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11623" y="-66"/>
                                <a:ext cx="5665" cy="3395"/>
                              </a:xfrm>
                              <a:custGeom>
                                <a:avLst/>
                                <a:gdLst>
                                  <a:gd name="T0" fmla="*/ 743 w 5665"/>
                                  <a:gd name="T1" fmla="*/ 1074 h 3395"/>
                                  <a:gd name="T2" fmla="*/ 724 w 5665"/>
                                  <a:gd name="T3" fmla="*/ 1074 h 3395"/>
                                  <a:gd name="T4" fmla="*/ 893 w 5665"/>
                                  <a:gd name="T5" fmla="*/ 1253 h 3395"/>
                                  <a:gd name="T6" fmla="*/ 743 w 5665"/>
                                  <a:gd name="T7" fmla="*/ 1074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743" y="1074"/>
                                    </a:moveTo>
                                    <a:lnTo>
                                      <a:pt x="724" y="1074"/>
                                    </a:lnTo>
                                    <a:lnTo>
                                      <a:pt x="893" y="1253"/>
                                    </a:lnTo>
                                    <a:lnTo>
                                      <a:pt x="743" y="1074"/>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wps:cNvSpPr>
                            <wps:spPr bwMode="auto">
                              <a:xfrm>
                                <a:off x="11623" y="-66"/>
                                <a:ext cx="5665" cy="3395"/>
                              </a:xfrm>
                              <a:custGeom>
                                <a:avLst/>
                                <a:gdLst>
                                  <a:gd name="T0" fmla="*/ 529 w 5665"/>
                                  <a:gd name="T1" fmla="*/ 1268 h 3395"/>
                                  <a:gd name="T2" fmla="*/ 542 w 5665"/>
                                  <a:gd name="T3" fmla="*/ 1253 h 3395"/>
                                  <a:gd name="T4" fmla="*/ 691 w 5665"/>
                                  <a:gd name="T5" fmla="*/ 1074 h 3395"/>
                                  <a:gd name="T6" fmla="*/ 690 w 5665"/>
                                  <a:gd name="T7" fmla="*/ 1074 h 3395"/>
                                  <a:gd name="T8" fmla="*/ 521 w 5665"/>
                                  <a:gd name="T9" fmla="*/ 1253 h 3395"/>
                                  <a:gd name="T10" fmla="*/ 518 w 5665"/>
                                  <a:gd name="T11" fmla="*/ 1253 h 3395"/>
                                  <a:gd name="T12" fmla="*/ 518 w 5665"/>
                                  <a:gd name="T13" fmla="*/ 1278 h 3395"/>
                                  <a:gd name="T14" fmla="*/ 518 w 5665"/>
                                  <a:gd name="T15" fmla="*/ 1278 h 3395"/>
                                  <a:gd name="T16" fmla="*/ 529 w 5665"/>
                                  <a:gd name="T17" fmla="*/ 1268 h 33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665" h="3395">
                                    <a:moveTo>
                                      <a:pt x="529" y="1268"/>
                                    </a:moveTo>
                                    <a:lnTo>
                                      <a:pt x="542" y="1253"/>
                                    </a:lnTo>
                                    <a:lnTo>
                                      <a:pt x="691" y="1074"/>
                                    </a:lnTo>
                                    <a:lnTo>
                                      <a:pt x="690" y="1074"/>
                                    </a:lnTo>
                                    <a:lnTo>
                                      <a:pt x="521" y="1253"/>
                                    </a:lnTo>
                                    <a:lnTo>
                                      <a:pt x="518" y="1253"/>
                                    </a:lnTo>
                                    <a:lnTo>
                                      <a:pt x="518" y="1278"/>
                                    </a:lnTo>
                                    <a:lnTo>
                                      <a:pt x="529" y="126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11623" y="-66"/>
                                <a:ext cx="5665" cy="3395"/>
                              </a:xfrm>
                              <a:custGeom>
                                <a:avLst/>
                                <a:gdLst>
                                  <a:gd name="T0" fmla="*/ 718 w 5665"/>
                                  <a:gd name="T1" fmla="*/ 1912 h 3395"/>
                                  <a:gd name="T2" fmla="*/ 708 w 5665"/>
                                  <a:gd name="T3" fmla="*/ 1901 h 3395"/>
                                  <a:gd name="T4" fmla="*/ 528 w 5665"/>
                                  <a:gd name="T5" fmla="*/ 2092 h 3395"/>
                                  <a:gd name="T6" fmla="*/ 548 w 5665"/>
                                  <a:gd name="T7" fmla="*/ 2092 h 3395"/>
                                  <a:gd name="T8" fmla="*/ 718 w 5665"/>
                                  <a:gd name="T9" fmla="*/ 1912 h 33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65" h="3395">
                                    <a:moveTo>
                                      <a:pt x="718" y="1912"/>
                                    </a:moveTo>
                                    <a:lnTo>
                                      <a:pt x="708" y="1901"/>
                                    </a:lnTo>
                                    <a:lnTo>
                                      <a:pt x="528" y="2092"/>
                                    </a:lnTo>
                                    <a:lnTo>
                                      <a:pt x="548" y="2092"/>
                                    </a:lnTo>
                                    <a:lnTo>
                                      <a:pt x="718" y="1912"/>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11623" y="-66"/>
                                <a:ext cx="5665" cy="3395"/>
                              </a:xfrm>
                              <a:custGeom>
                                <a:avLst/>
                                <a:gdLst>
                                  <a:gd name="T0" fmla="*/ 528 w 5665"/>
                                  <a:gd name="T1" fmla="*/ 1689 h 3395"/>
                                  <a:gd name="T2" fmla="*/ 530 w 5665"/>
                                  <a:gd name="T3" fmla="*/ 1688 h 3395"/>
                                  <a:gd name="T4" fmla="*/ 544 w 5665"/>
                                  <a:gd name="T5" fmla="*/ 1673 h 3395"/>
                                  <a:gd name="T6" fmla="*/ 717 w 5665"/>
                                  <a:gd name="T7" fmla="*/ 1489 h 3395"/>
                                  <a:gd name="T8" fmla="*/ 698 w 5665"/>
                                  <a:gd name="T9" fmla="*/ 1488 h 3395"/>
                                  <a:gd name="T10" fmla="*/ 523 w 5665"/>
                                  <a:gd name="T11" fmla="*/ 1673 h 3395"/>
                                  <a:gd name="T12" fmla="*/ 518 w 5665"/>
                                  <a:gd name="T13" fmla="*/ 1673 h 3395"/>
                                  <a:gd name="T14" fmla="*/ 518 w 5665"/>
                                  <a:gd name="T15" fmla="*/ 1700 h 3395"/>
                                  <a:gd name="T16" fmla="*/ 518 w 5665"/>
                                  <a:gd name="T17" fmla="*/ 1700 h 3395"/>
                                  <a:gd name="T18" fmla="*/ 691 w 5665"/>
                                  <a:gd name="T19" fmla="*/ 1883 h 3395"/>
                                  <a:gd name="T20" fmla="*/ 528 w 5665"/>
                                  <a:gd name="T21" fmla="*/ 1689 h 339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665" h="3395">
                                    <a:moveTo>
                                      <a:pt x="528" y="1689"/>
                                    </a:moveTo>
                                    <a:lnTo>
                                      <a:pt x="530" y="1688"/>
                                    </a:lnTo>
                                    <a:lnTo>
                                      <a:pt x="544" y="1673"/>
                                    </a:lnTo>
                                    <a:lnTo>
                                      <a:pt x="717" y="1489"/>
                                    </a:lnTo>
                                    <a:lnTo>
                                      <a:pt x="698" y="1488"/>
                                    </a:lnTo>
                                    <a:lnTo>
                                      <a:pt x="523" y="1673"/>
                                    </a:lnTo>
                                    <a:lnTo>
                                      <a:pt x="518" y="1673"/>
                                    </a:lnTo>
                                    <a:lnTo>
                                      <a:pt x="518" y="1700"/>
                                    </a:lnTo>
                                    <a:lnTo>
                                      <a:pt x="691" y="1883"/>
                                    </a:lnTo>
                                    <a:lnTo>
                                      <a:pt x="528" y="1689"/>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11623" y="-66"/>
                                <a:ext cx="5665" cy="3395"/>
                              </a:xfrm>
                              <a:custGeom>
                                <a:avLst/>
                                <a:gdLst>
                                  <a:gd name="T0" fmla="*/ 518 w 5665"/>
                                  <a:gd name="T1" fmla="*/ 1278 h 3395"/>
                                  <a:gd name="T2" fmla="*/ 518 w 5665"/>
                                  <a:gd name="T3" fmla="*/ 1278 h 3395"/>
                                  <a:gd name="T4" fmla="*/ 518 w 5665"/>
                                  <a:gd name="T5" fmla="*/ 1278 h 3395"/>
                                  <a:gd name="T6" fmla="*/ 0 60000 65536"/>
                                  <a:gd name="T7" fmla="*/ 0 60000 65536"/>
                                  <a:gd name="T8" fmla="*/ 0 60000 65536"/>
                                </a:gdLst>
                                <a:ahLst/>
                                <a:cxnLst>
                                  <a:cxn ang="T6">
                                    <a:pos x="T0" y="T1"/>
                                  </a:cxn>
                                  <a:cxn ang="T7">
                                    <a:pos x="T2" y="T3"/>
                                  </a:cxn>
                                  <a:cxn ang="T8">
                                    <a:pos x="T4" y="T5"/>
                                  </a:cxn>
                                </a:cxnLst>
                                <a:rect l="0" t="0" r="r" b="b"/>
                                <a:pathLst>
                                  <a:path w="5665" h="3395">
                                    <a:moveTo>
                                      <a:pt x="518" y="1278"/>
                                    </a:moveTo>
                                    <a:lnTo>
                                      <a:pt x="518" y="127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wps:cNvSpPr>
                            <wps:spPr bwMode="auto">
                              <a:xfrm>
                                <a:off x="11623" y="-66"/>
                                <a:ext cx="5665" cy="3395"/>
                              </a:xfrm>
                              <a:custGeom>
                                <a:avLst/>
                                <a:gdLst>
                                  <a:gd name="T0" fmla="*/ 985 w 5665"/>
                                  <a:gd name="T1" fmla="*/ 1628 h 3395"/>
                                  <a:gd name="T2" fmla="*/ 985 w 5665"/>
                                  <a:gd name="T3" fmla="*/ 1622 h 3395"/>
                                  <a:gd name="T4" fmla="*/ 944 w 5665"/>
                                  <a:gd name="T5" fmla="*/ 1673 h 3395"/>
                                  <a:gd name="T6" fmla="*/ 985 w 5665"/>
                                  <a:gd name="T7" fmla="*/ 1628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985" y="1628"/>
                                    </a:moveTo>
                                    <a:lnTo>
                                      <a:pt x="985" y="1622"/>
                                    </a:lnTo>
                                    <a:lnTo>
                                      <a:pt x="944" y="1673"/>
                                    </a:lnTo>
                                    <a:lnTo>
                                      <a:pt x="985" y="162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wps:cNvSpPr>
                            <wps:spPr bwMode="auto">
                              <a:xfrm>
                                <a:off x="11623" y="-66"/>
                                <a:ext cx="5665" cy="3395"/>
                              </a:xfrm>
                              <a:custGeom>
                                <a:avLst/>
                                <a:gdLst>
                                  <a:gd name="T0" fmla="*/ 985 w 5665"/>
                                  <a:gd name="T1" fmla="*/ 1328 h 3395"/>
                                  <a:gd name="T2" fmla="*/ 928 w 5665"/>
                                  <a:gd name="T3" fmla="*/ 1268 h 3395"/>
                                  <a:gd name="T4" fmla="*/ 985 w 5665"/>
                                  <a:gd name="T5" fmla="*/ 1336 h 3395"/>
                                  <a:gd name="T6" fmla="*/ 985 w 5665"/>
                                  <a:gd name="T7" fmla="*/ 1328 h 33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65" h="3395">
                                    <a:moveTo>
                                      <a:pt x="985" y="1328"/>
                                    </a:moveTo>
                                    <a:lnTo>
                                      <a:pt x="928" y="1268"/>
                                    </a:lnTo>
                                    <a:lnTo>
                                      <a:pt x="985" y="1336"/>
                                    </a:lnTo>
                                    <a:lnTo>
                                      <a:pt x="985" y="132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wps:cNvSpPr>
                            <wps:spPr bwMode="auto">
                              <a:xfrm>
                                <a:off x="11623" y="-66"/>
                                <a:ext cx="5665" cy="3395"/>
                              </a:xfrm>
                              <a:custGeom>
                                <a:avLst/>
                                <a:gdLst>
                                  <a:gd name="T0" fmla="*/ 736 w 5665"/>
                                  <a:gd name="T1" fmla="*/ 1488 h 3395"/>
                                  <a:gd name="T2" fmla="*/ 985 w 5665"/>
                                  <a:gd name="T3" fmla="*/ 1488 h 3395"/>
                                  <a:gd name="T4" fmla="*/ 985 w 5665"/>
                                  <a:gd name="T5" fmla="*/ 1473 h 3395"/>
                                  <a:gd name="T6" fmla="*/ 732 w 5665"/>
                                  <a:gd name="T7" fmla="*/ 1473 h 3395"/>
                                  <a:gd name="T8" fmla="*/ 905 w 5665"/>
                                  <a:gd name="T9" fmla="*/ 1268 h 3395"/>
                                  <a:gd name="T10" fmla="*/ 717 w 5665"/>
                                  <a:gd name="T11" fmla="*/ 1467 h 3395"/>
                                  <a:gd name="T12" fmla="*/ 529 w 5665"/>
                                  <a:gd name="T13" fmla="*/ 1268 h 3395"/>
                                  <a:gd name="T14" fmla="*/ 518 w 5665"/>
                                  <a:gd name="T15" fmla="*/ 1278 h 3395"/>
                                  <a:gd name="T16" fmla="*/ 702 w 5665"/>
                                  <a:gd name="T17" fmla="*/ 1473 h 3395"/>
                                  <a:gd name="T18" fmla="*/ 518 w 5665"/>
                                  <a:gd name="T19" fmla="*/ 1473 h 3395"/>
                                  <a:gd name="T20" fmla="*/ 518 w 5665"/>
                                  <a:gd name="T21" fmla="*/ 1488 h 3395"/>
                                  <a:gd name="T22" fmla="*/ 698 w 5665"/>
                                  <a:gd name="T23" fmla="*/ 1488 h 3395"/>
                                  <a:gd name="T24" fmla="*/ 717 w 5665"/>
                                  <a:gd name="T25" fmla="*/ 1489 h 3395"/>
                                  <a:gd name="T26" fmla="*/ 890 w 5665"/>
                                  <a:gd name="T27" fmla="*/ 1673 h 3395"/>
                                  <a:gd name="T28" fmla="*/ 911 w 5665"/>
                                  <a:gd name="T29" fmla="*/ 1673 h 3395"/>
                                  <a:gd name="T30" fmla="*/ 736 w 5665"/>
                                  <a:gd name="T31" fmla="*/ 1488 h 339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665" h="3395">
                                    <a:moveTo>
                                      <a:pt x="736" y="1488"/>
                                    </a:moveTo>
                                    <a:lnTo>
                                      <a:pt x="985" y="1488"/>
                                    </a:lnTo>
                                    <a:lnTo>
                                      <a:pt x="985" y="1473"/>
                                    </a:lnTo>
                                    <a:lnTo>
                                      <a:pt x="732" y="1473"/>
                                    </a:lnTo>
                                    <a:lnTo>
                                      <a:pt x="905" y="1268"/>
                                    </a:lnTo>
                                    <a:lnTo>
                                      <a:pt x="717" y="1467"/>
                                    </a:lnTo>
                                    <a:lnTo>
                                      <a:pt x="529" y="1268"/>
                                    </a:lnTo>
                                    <a:lnTo>
                                      <a:pt x="518" y="1278"/>
                                    </a:lnTo>
                                    <a:lnTo>
                                      <a:pt x="702" y="1473"/>
                                    </a:lnTo>
                                    <a:lnTo>
                                      <a:pt x="518" y="1473"/>
                                    </a:lnTo>
                                    <a:lnTo>
                                      <a:pt x="518" y="1488"/>
                                    </a:lnTo>
                                    <a:lnTo>
                                      <a:pt x="698" y="1488"/>
                                    </a:lnTo>
                                    <a:lnTo>
                                      <a:pt x="717" y="1489"/>
                                    </a:lnTo>
                                    <a:lnTo>
                                      <a:pt x="890" y="1673"/>
                                    </a:lnTo>
                                    <a:lnTo>
                                      <a:pt x="911" y="1673"/>
                                    </a:lnTo>
                                    <a:lnTo>
                                      <a:pt x="736" y="1488"/>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11623" y="-66"/>
                                <a:ext cx="5665" cy="3395"/>
                              </a:xfrm>
                              <a:custGeom>
                                <a:avLst/>
                                <a:gdLst>
                                  <a:gd name="T0" fmla="*/ 914 w 5665"/>
                                  <a:gd name="T1" fmla="*/ 1253 h 3395"/>
                                  <a:gd name="T2" fmla="*/ 745 w 5665"/>
                                  <a:gd name="T3" fmla="*/ 1074 h 3395"/>
                                  <a:gd name="T4" fmla="*/ 743 w 5665"/>
                                  <a:gd name="T5" fmla="*/ 1074 h 3395"/>
                                  <a:gd name="T6" fmla="*/ 893 w 5665"/>
                                  <a:gd name="T7" fmla="*/ 1253 h 3395"/>
                                  <a:gd name="T8" fmla="*/ 542 w 5665"/>
                                  <a:gd name="T9" fmla="*/ 1253 h 3395"/>
                                  <a:gd name="T10" fmla="*/ 529 w 5665"/>
                                  <a:gd name="T11" fmla="*/ 1268 h 3395"/>
                                  <a:gd name="T12" fmla="*/ 905 w 5665"/>
                                  <a:gd name="T13" fmla="*/ 1268 h 3395"/>
                                  <a:gd name="T14" fmla="*/ 914 w 5665"/>
                                  <a:gd name="T15" fmla="*/ 1253 h 339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665" h="3395">
                                    <a:moveTo>
                                      <a:pt x="914" y="1253"/>
                                    </a:moveTo>
                                    <a:lnTo>
                                      <a:pt x="745" y="1074"/>
                                    </a:lnTo>
                                    <a:lnTo>
                                      <a:pt x="743" y="1074"/>
                                    </a:lnTo>
                                    <a:lnTo>
                                      <a:pt x="893" y="1253"/>
                                    </a:lnTo>
                                    <a:lnTo>
                                      <a:pt x="542" y="1253"/>
                                    </a:lnTo>
                                    <a:lnTo>
                                      <a:pt x="529" y="1268"/>
                                    </a:lnTo>
                                    <a:lnTo>
                                      <a:pt x="905" y="1268"/>
                                    </a:lnTo>
                                    <a:lnTo>
                                      <a:pt x="914" y="1253"/>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2"/>
                            <wps:cNvSpPr>
                              <a:spLocks/>
                            </wps:cNvSpPr>
                            <wps:spPr bwMode="auto">
                              <a:xfrm>
                                <a:off x="11623" y="-66"/>
                                <a:ext cx="5665" cy="3395"/>
                              </a:xfrm>
                              <a:custGeom>
                                <a:avLst/>
                                <a:gdLst>
                                  <a:gd name="T0" fmla="*/ 728 w 5665"/>
                                  <a:gd name="T1" fmla="*/ 1901 h 3395"/>
                                  <a:gd name="T2" fmla="*/ 718 w 5665"/>
                                  <a:gd name="T3" fmla="*/ 1912 h 3395"/>
                                  <a:gd name="T4" fmla="*/ 888 w 5665"/>
                                  <a:gd name="T5" fmla="*/ 2092 h 3395"/>
                                  <a:gd name="T6" fmla="*/ 909 w 5665"/>
                                  <a:gd name="T7" fmla="*/ 2092 h 3395"/>
                                  <a:gd name="T8" fmla="*/ 728 w 5665"/>
                                  <a:gd name="T9" fmla="*/ 1901 h 33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65" h="3395">
                                    <a:moveTo>
                                      <a:pt x="728" y="1901"/>
                                    </a:moveTo>
                                    <a:lnTo>
                                      <a:pt x="718" y="1912"/>
                                    </a:lnTo>
                                    <a:lnTo>
                                      <a:pt x="888" y="2092"/>
                                    </a:lnTo>
                                    <a:lnTo>
                                      <a:pt x="909" y="2092"/>
                                    </a:lnTo>
                                    <a:lnTo>
                                      <a:pt x="728" y="1901"/>
                                    </a:lnTo>
                                    <a:close/>
                                  </a:path>
                                </a:pathLst>
                              </a:custGeom>
                              <a:solidFill>
                                <a:srgbClr val="EE4B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64F2602" id="Group 4" o:spid="_x0000_s1026" style="position:absolute;left:0;text-align:left;margin-left:6.45pt;margin-top:-.65pt;width:348.25pt;height:52.2pt;z-index:251664896" coordsize="44227,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">
                <v:shapetype id="_x0000_t202" coordsize="21600,21600" o:spt="202" path="m,l,21600r21600,l21600,xe">
                  <v:stroke joinstyle="miter"/>
                  <v:path gradientshapeok="t" o:connecttype="rect"/>
                </v:shapetype>
                <v:shape id="Text Box 3" o:spid="_x0000_s1027" type="#_x0000_t202" style="position:absolute;left:4508;top:3683;width:9385;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" filled="f" stroked="f" strokeweight=".5pt">
                  <v:textbox>
                    <w:txbxContent>
                      <w:p w14:paraId="442846B1" w14:textId="77777777" w:rsidR="00955A29" w:rsidRPr="00BB58D5" w:rsidRDefault="00955A29" w:rsidP="0095401A">
                        <w:pPr>
                          <w:rPr>
                            <w:rFonts w:eastAsia="Calibri"/>
                            <w:lang w:eastAsia="en-US"/>
                          </w:rPr>
                        </w:pPr>
                        <w:r w:rsidRPr="00BB58D5">
                          <w:rPr>
                            <w:rFonts w:ascii="Arial Black" w:hAnsi="Arial Black" w:cs="Arial"/>
                            <w:b/>
                            <w:color w:val="808080"/>
                          </w:rPr>
                          <w:t>User notes</w:t>
                        </w:r>
                      </w:p>
                    </w:txbxContent>
                  </v:textbox>
                </v:shape>
                <v:shape id="Text Box 2" o:spid="_x0000_s1028" type="#_x0000_t202" style="position:absolute;left:4508;top:444;width:39719;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4B3D5D9E" w14:textId="2E03C333" w:rsidR="00955A29" w:rsidRPr="00BB58D5" w:rsidRDefault="00955A29" w:rsidP="0095401A">
                        <w:pPr>
                          <w:rPr>
                            <w:rFonts w:ascii="Arial Black" w:eastAsia="Calibri" w:hAnsi="Arial Black"/>
                            <w:color w:val="C00000"/>
                          </w:rPr>
                        </w:pPr>
                        <w:r>
                          <w:rPr>
                            <w:rFonts w:ascii="Arial Black" w:hAnsi="Arial Black"/>
                            <w:color w:val="C00000"/>
                          </w:rPr>
                          <w:t xml:space="preserve">Template </w:t>
                        </w:r>
                        <w:r w:rsidR="00DC29A5">
                          <w:rPr>
                            <w:rFonts w:ascii="Arial Black" w:hAnsi="Arial Black"/>
                            <w:color w:val="C00000"/>
                          </w:rPr>
                          <w:t xml:space="preserve">term sheet for </w:t>
                        </w:r>
                        <w:r>
                          <w:rPr>
                            <w:rFonts w:ascii="Arial Black" w:hAnsi="Arial Black"/>
                            <w:color w:val="C00000"/>
                          </w:rPr>
                          <w:t>convertible note (KISS terms)</w:t>
                        </w:r>
                      </w:p>
                    </w:txbxContent>
                  </v:textbox>
                </v:shape>
                <v:group id="Group 39" o:spid="_x0000_s1029" style="position:absolute;width:3092;height:6584" coordorigin="12131,998" coordsize="487,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5" o:spid="_x0000_s1030" style="position:absolute;left:12141;top:1008;width:467;height:1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" fillcolor="#c52d3f" stroked="f">
                    <v:path arrowok="t"/>
                  </v:rect>
                  <v:group id="Group 6" o:spid="_x0000_s1031" style="position:absolute;left:11623;top:-66;width:5665;height:3395" coordorigin="11623,-66"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 o:spid="_x0000_s1032"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" path="m917,1701r68,72l985,1759r-58,-69l929,1688r56,l985,1673r-41,l985,1622r,-15l923,1673r-379,l530,1688r374,l907,1690,746,1883,917,1701xe" fillcolor="#ee4b42" stroked="f">
                      <v:path arrowok="t" o:connecttype="custom" o:connectlocs="917,1701;985,1773;985,1759;927,1690;929,1688;985,1688;985,1673;944,1673;985,1622;985,1607;923,1673;544,1673;530,1688;904,1688;907,1690;746,1883;917,1701" o:connectangles="0,0,0,0,0,0,0,0,0,0,0,0,0,0,0,0,0"/>
                    </v:shape>
                    <v:shape id="Freeform 8" o:spid="_x0000_s1033"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" path="m710,1074r-19,l542,1253,710,1074xe" fillcolor="#ee4b42" stroked="f">
                      <v:path arrowok="t" o:connecttype="custom" o:connectlocs="710,1074;691,1074;542,1253;710,1074" o:connectangles="0,0,0,0"/>
                    </v:shape>
                    <v:shape id="Freeform 9" o:spid="_x0000_s1034"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" path="m985,2049r,-22l924,2092r21,l985,2049xe" fillcolor="#ee4b42" stroked="f">
                      <v:path arrowok="t" o:connecttype="custom" o:connectlocs="985,2049;985,2027;924,2092;945,2092;985,2049" o:connectangles="0,0,0,0,0"/>
                    </v:shape>
                    <v:shape id="Freeform 10" o:spid="_x0000_s1035"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" path="m728,1901r3,-3l985,1898r,-15l746,1883,907,1690,725,1883r-14,l528,1689r163,194l518,1883r,15l705,1898r3,3l718,1912r10,-11xe" fillcolor="#ee4b42" stroked="f">
                      <v:path arrowok="t" o:connecttype="custom" o:connectlocs="728,1901;731,1898;985,1898;985,1883;746,1883;907,1690;725,1883;711,1883;528,1689;691,1883;518,1883;518,1898;705,1898;708,1901;718,1912;728,1901" o:connectangles="0,0,0,0,0,0,0,0,0,0,0,0,0,0,0,0"/>
                    </v:shape>
                    <v:shape id="Freeform 11" o:spid="_x0000_s1036"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" path="m985,1752r-58,-62l985,1759r,-7xe" fillcolor="#ee4b42" stroked="f">
                      <v:path arrowok="t" o:connecttype="custom" o:connectlocs="985,1752;927,1690;985,1759;985,1752" o:connectangles="0,0,0,0"/>
                    </v:shape>
                    <v:shape id="Freeform 12" o:spid="_x0000_s1037"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" path="m917,1277r68,73l985,1336r-57,-68l985,1268r,-15l940,1253r45,-49l985,1182r-66,71l914,1253r-9,15l732,1473,917,1277xe" fillcolor="#ee4b42" stroked="f">
                      <v:path arrowok="t" o:connecttype="custom" o:connectlocs="917,1277;985,1350;985,1336;928,1268;985,1268;985,1253;940,1253;985,1204;985,1182;919,1253;914,1253;905,1268;732,1473;917,1277" o:connectangles="0,0,0,0,0,0,0,0,0,0,0,0,0,0"/>
                    </v:shape>
                    <v:shape id="Freeform 13" o:spid="_x0000_s1038"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" path="m743,1074r-19,l893,1253,743,1074xe" fillcolor="#ee4b42" stroked="f">
                      <v:path arrowok="t" o:connecttype="custom" o:connectlocs="743,1074;724,1074;893,1253;743,1074" o:connectangles="0,0,0,0"/>
                    </v:shape>
                    <v:shape id="Freeform 14" o:spid="_x0000_s1039"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" path="m529,1268r13,-15l691,1074r-1,l521,1253r-3,l518,1278r11,-10xe" fillcolor="#ee4b42" stroked="f">
                      <v:path arrowok="t" o:connecttype="custom" o:connectlocs="529,1268;542,1253;691,1074;690,1074;521,1253;518,1253;518,1278;518,1278;529,1268" o:connectangles="0,0,0,0,0,0,0,0,0"/>
                    </v:shape>
                    <v:shape id="Freeform 15" o:spid="_x0000_s1040"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" path="m718,1912r-10,-11l528,2092r20,l718,1912xe" fillcolor="#ee4b42" stroked="f">
                      <v:path arrowok="t" o:connecttype="custom" o:connectlocs="718,1912;708,1901;528,2092;548,2092;718,1912" o:connectangles="0,0,0,0,0"/>
                    </v:shape>
                    <v:shape id="Freeform 16" o:spid="_x0000_s1041"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" path="m528,1689r2,-1l544,1673,717,1489r-19,-1l523,1673r-5,l518,1700r173,183l528,1689xe" fillcolor="#ee4b42" stroked="f">
                      <v:path arrowok="t" o:connecttype="custom" o:connectlocs="528,1689;530,1688;544,1673;717,1489;698,1488;523,1673;518,1673;518,1700;518,1700;691,1883;528,1689" o:connectangles="0,0,0,0,0,0,0,0,0,0,0"/>
                    </v:shape>
                    <v:shape id="Freeform 17" o:spid="_x0000_s1042"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" path="m518,1278r,xe" fillcolor="#ee4b42" stroked="f">
                      <v:path arrowok="t" o:connecttype="custom" o:connectlocs="518,1278;518,1278;518,1278" o:connectangles="0,0,0"/>
                    </v:shape>
                    <v:shape id="Freeform 18" o:spid="_x0000_s1043"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" path="m985,1628r,-6l944,1673r41,-45xe" fillcolor="#ee4b42" stroked="f">
                      <v:path arrowok="t" o:connecttype="custom" o:connectlocs="985,1628;985,1622;944,1673;985,1628" o:connectangles="0,0,0,0"/>
                    </v:shape>
                    <v:shape id="Freeform 19" o:spid="_x0000_s1044"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" path="m985,1328r-57,-60l985,1336r,-8xe" fillcolor="#ee4b42" stroked="f">
                      <v:path arrowok="t" o:connecttype="custom" o:connectlocs="985,1328;928,1268;985,1336;985,1328" o:connectangles="0,0,0,0"/>
                    </v:shape>
                    <v:shape id="Freeform 20" o:spid="_x0000_s1045"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" path="m736,1488r249,l985,1473r-253,l905,1268,717,1467,529,1268r-11,10l702,1473r-184,l518,1488r180,l717,1489r173,184l911,1673,736,1488xe" fillcolor="#ee4b42" stroked="f">
                      <v:path arrowok="t" o:connecttype="custom" o:connectlocs="736,1488;985,1488;985,1473;732,1473;905,1268;717,1467;529,1268;518,1278;702,1473;518,1473;518,1488;698,1488;717,1489;890,1673;911,1673;736,1488" o:connectangles="0,0,0,0,0,0,0,0,0,0,0,0,0,0,0,0"/>
                    </v:shape>
                    <v:shape id="Freeform 21" o:spid="_x0000_s1046"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" path="m914,1253l745,1074r-2,l893,1253r-351,l529,1268r376,l914,1253xe" fillcolor="#ee4b42" stroked="f">
                      <v:path arrowok="t" o:connecttype="custom" o:connectlocs="914,1253;745,1074;743,1074;893,1253;542,1253;529,1268;905,1268;914,1253" o:connectangles="0,0,0,0,0,0,0,0"/>
                    </v:shape>
                    <v:shape id="Freeform 22" o:spid="_x0000_s1047" style="position:absolute;left:11623;top:-66;width:5665;height:3395;visibility:visible;mso-wrap-style:square;v-text-anchor:top" coordsize="5665,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" path="m728,1901r-10,11l888,2092r21,l728,1901xe" fillcolor="#ee4b42" stroked="f">
                      <v:path arrowok="t" o:connecttype="custom" o:connectlocs="728,1901;718,1912;888,2092;909,2092;728,1901" o:connectangles="0,0,0,0,0"/>
                    </v:shape>
                  </v:group>
                </v:group>
              </v:group>
            </w:pict>
          </mc:Fallback>
        </mc:AlternateContent>
      </w:r>
    </w:p>
    <w:p w14:paraId="51F2923C" w14:textId="77777777" w:rsidR="0095401A" w:rsidRDefault="0095401A" w:rsidP="0095401A"/>
    <w:p w14:paraId="0DAF9FB2" w14:textId="4515EDB7" w:rsidR="0095401A" w:rsidRDefault="0095401A" w:rsidP="0095401A">
      <w:pPr>
        <w:spacing w:after="0" w:line="240" w:lineRule="auto"/>
        <w:ind w:left="142"/>
        <w:rPr>
          <w:rFonts w:cs="Arial"/>
          <w:color w:val="C00000"/>
          <w:sz w:val="18"/>
          <w:szCs w:val="18"/>
        </w:rPr>
        <w:sectPr w:rsidR="0095401A" w:rsidSect="00105E23">
          <w:headerReference w:type="default" r:id="rId11"/>
          <w:footerReference w:type="default" r:id="rId12"/>
          <w:headerReference w:type="first" r:id="rId13"/>
          <w:footerReference w:type="first" r:id="rId14"/>
          <w:pgSz w:w="11906" w:h="16838" w:code="9"/>
          <w:pgMar w:top="1843" w:right="2126" w:bottom="1440" w:left="2126" w:header="709" w:footer="709" w:gutter="0"/>
          <w:cols w:space="708"/>
          <w:titlePg/>
          <w:docGrid w:linePitch="360"/>
        </w:sectPr>
      </w:pPr>
    </w:p>
    <w:p w14:paraId="258E3905" w14:textId="68201AC0" w:rsidR="0095401A" w:rsidRPr="007D1F5E" w:rsidRDefault="0095401A" w:rsidP="0095401A">
      <w:pPr>
        <w:pStyle w:val="ListParagraph"/>
        <w:spacing w:before="240" w:after="0" w:line="240" w:lineRule="exact"/>
        <w:ind w:left="142"/>
        <w:jc w:val="left"/>
        <w:rPr>
          <w:rFonts w:cs="Arial"/>
          <w:sz w:val="18"/>
          <w:szCs w:val="18"/>
        </w:rPr>
      </w:pPr>
      <w:r w:rsidRPr="003015D7">
        <w:rPr>
          <w:noProof/>
        </w:rPr>
        <mc:AlternateContent>
          <mc:Choice Requires="wps">
            <w:drawing>
              <wp:anchor distT="0" distB="0" distL="114299" distR="114299" simplePos="0" relativeHeight="251663872" behindDoc="0" locked="0" layoutInCell="1" allowOverlap="1" wp14:anchorId="719D5AE0" wp14:editId="3CB44992">
                <wp:simplePos x="0" y="0"/>
                <wp:positionH relativeFrom="column">
                  <wp:posOffset>2485390</wp:posOffset>
                </wp:positionH>
                <wp:positionV relativeFrom="paragraph">
                  <wp:posOffset>175895</wp:posOffset>
                </wp:positionV>
                <wp:extent cx="0" cy="6718300"/>
                <wp:effectExtent l="0" t="0" r="19050" b="25400"/>
                <wp:wrapNone/>
                <wp:docPr id="4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18300"/>
                        </a:xfrm>
                        <a:prstGeom prst="line">
                          <a:avLst/>
                        </a:prstGeom>
                        <a:noFill/>
                        <a:ln w="9525" algn="ctr">
                          <a:solidFill>
                            <a:srgbClr val="C00000">
                              <a:alpha val="45097"/>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4BC01" id="Straight Connector 1" o:spid="_x0000_s1026" style="position:absolute;flip:y;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5.7pt,13.85pt" to="195.7pt,5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" strokecolor="#c00000">
                <v:stroke opacity="29555f"/>
              </v:line>
            </w:pict>
          </mc:Fallback>
        </mc:AlternateContent>
      </w:r>
      <w:r w:rsidR="00B6073D" w:rsidRPr="00B6073D">
        <w:rPr>
          <w:sz w:val="18"/>
          <w:szCs w:val="18"/>
        </w:rPr>
        <w:t xml:space="preserve">This </w:t>
      </w:r>
      <w:r w:rsidR="00DC29A5">
        <w:rPr>
          <w:sz w:val="18"/>
          <w:szCs w:val="18"/>
        </w:rPr>
        <w:t xml:space="preserve">is a simple term sheet for </w:t>
      </w:r>
      <w:r w:rsidR="007D1F5E">
        <w:rPr>
          <w:sz w:val="18"/>
          <w:szCs w:val="18"/>
        </w:rPr>
        <w:t>a</w:t>
      </w:r>
      <w:r w:rsidR="00B6073D" w:rsidRPr="00B6073D">
        <w:rPr>
          <w:sz w:val="18"/>
          <w:szCs w:val="18"/>
        </w:rPr>
        <w:t xml:space="preserve"> convertible instrument that is </w:t>
      </w:r>
      <w:r w:rsidR="00B6073D" w:rsidRPr="007D1F5E">
        <w:rPr>
          <w:sz w:val="18"/>
          <w:szCs w:val="18"/>
        </w:rPr>
        <w:t>intended to be used</w:t>
      </w:r>
      <w:r w:rsidR="0074671E">
        <w:rPr>
          <w:sz w:val="18"/>
          <w:szCs w:val="18"/>
        </w:rPr>
        <w:t xml:space="preserve"> by a start-up</w:t>
      </w:r>
      <w:r w:rsidR="00B6073D" w:rsidRPr="007D1F5E">
        <w:rPr>
          <w:sz w:val="18"/>
          <w:szCs w:val="18"/>
        </w:rPr>
        <w:t xml:space="preserve"> to document</w:t>
      </w:r>
      <w:r w:rsidRPr="007D1F5E">
        <w:rPr>
          <w:rFonts w:cs="Arial"/>
          <w:sz w:val="18"/>
          <w:szCs w:val="18"/>
        </w:rPr>
        <w:t xml:space="preserve"> a seed investment from a </w:t>
      </w:r>
      <w:r w:rsidR="00C12779">
        <w:rPr>
          <w:rFonts w:cs="Arial"/>
          <w:sz w:val="18"/>
          <w:szCs w:val="18"/>
        </w:rPr>
        <w:t xml:space="preserve">third </w:t>
      </w:r>
      <w:r w:rsidRPr="007D1F5E">
        <w:rPr>
          <w:rFonts w:cs="Arial"/>
          <w:sz w:val="18"/>
          <w:szCs w:val="18"/>
        </w:rPr>
        <w:t>party investor or a bridge financing from existing shareholders</w:t>
      </w:r>
      <w:r w:rsidR="00402000" w:rsidRPr="007D1F5E">
        <w:rPr>
          <w:rFonts w:cs="Arial"/>
          <w:sz w:val="18"/>
          <w:szCs w:val="18"/>
        </w:rPr>
        <w:t>.</w:t>
      </w:r>
    </w:p>
    <w:p w14:paraId="5C2E47FC" w14:textId="77777777" w:rsidR="0095401A" w:rsidRDefault="0095401A" w:rsidP="0095401A">
      <w:pPr>
        <w:pStyle w:val="ListParagraph"/>
        <w:spacing w:before="240" w:after="0" w:line="240" w:lineRule="exact"/>
        <w:ind w:left="142"/>
        <w:jc w:val="left"/>
        <w:rPr>
          <w:rFonts w:cs="Arial"/>
          <w:sz w:val="18"/>
          <w:szCs w:val="18"/>
        </w:rPr>
      </w:pPr>
    </w:p>
    <w:p w14:paraId="768C8036" w14:textId="77777777" w:rsidR="0095401A" w:rsidRPr="00FA0C07" w:rsidRDefault="00AD2395" w:rsidP="00C86FF7">
      <w:pPr>
        <w:pStyle w:val="ListParagraph"/>
        <w:spacing w:before="240" w:after="0" w:line="240" w:lineRule="exact"/>
        <w:ind w:left="142"/>
        <w:jc w:val="left"/>
        <w:rPr>
          <w:rFonts w:cs="Arial"/>
          <w:sz w:val="18"/>
          <w:szCs w:val="18"/>
        </w:rPr>
      </w:pPr>
      <w:r w:rsidRPr="002B5E86">
        <w:rPr>
          <w:rFonts w:cs="Arial"/>
          <w:sz w:val="18"/>
          <w:szCs w:val="18"/>
        </w:rPr>
        <w:t xml:space="preserve">The terms of the </w:t>
      </w:r>
      <w:r>
        <w:rPr>
          <w:rFonts w:cs="Arial"/>
          <w:sz w:val="18"/>
          <w:szCs w:val="18"/>
        </w:rPr>
        <w:t>note</w:t>
      </w:r>
      <w:r w:rsidRPr="002B5E86">
        <w:rPr>
          <w:rFonts w:cs="Arial"/>
          <w:sz w:val="18"/>
          <w:szCs w:val="18"/>
        </w:rPr>
        <w:t xml:space="preserve"> are</w:t>
      </w:r>
      <w:r>
        <w:rPr>
          <w:rFonts w:cs="Arial"/>
          <w:sz w:val="18"/>
          <w:szCs w:val="18"/>
        </w:rPr>
        <w:t xml:space="preserve"> substantially </w:t>
      </w:r>
      <w:r w:rsidR="007D1F5E">
        <w:rPr>
          <w:rFonts w:cs="Arial"/>
          <w:sz w:val="18"/>
          <w:szCs w:val="18"/>
        </w:rPr>
        <w:t xml:space="preserve">based on the </w:t>
      </w:r>
      <w:r w:rsidR="007D1F5E" w:rsidRPr="007D1F5E">
        <w:rPr>
          <w:rFonts w:cs="Arial"/>
          <w:i/>
          <w:sz w:val="18"/>
          <w:szCs w:val="18"/>
        </w:rPr>
        <w:t>keep-it-simple-security</w:t>
      </w:r>
      <w:r w:rsidRPr="002B5E86">
        <w:rPr>
          <w:rFonts w:cs="Arial"/>
          <w:sz w:val="18"/>
          <w:szCs w:val="18"/>
        </w:rPr>
        <w:t xml:space="preserve"> created by 500 Startups and include some of the </w:t>
      </w:r>
      <w:r w:rsidRPr="002B5E86">
        <w:rPr>
          <w:rFonts w:cs="Arial"/>
          <w:i/>
          <w:sz w:val="18"/>
          <w:szCs w:val="18"/>
        </w:rPr>
        <w:t>investor friendly</w:t>
      </w:r>
      <w:r w:rsidRPr="002B5E86">
        <w:rPr>
          <w:rFonts w:cs="Arial"/>
          <w:sz w:val="18"/>
          <w:szCs w:val="18"/>
        </w:rPr>
        <w:t xml:space="preserve"> provisions typically included in convertible </w:t>
      </w:r>
      <w:r w:rsidRPr="007D1F5E">
        <w:rPr>
          <w:rFonts w:cs="Arial"/>
          <w:sz w:val="18"/>
          <w:szCs w:val="18"/>
        </w:rPr>
        <w:t>seed investments in</w:t>
      </w:r>
      <w:r w:rsidRPr="002B5E86">
        <w:rPr>
          <w:rFonts w:cs="Arial"/>
          <w:sz w:val="18"/>
          <w:szCs w:val="18"/>
        </w:rPr>
        <w:t xml:space="preserve"> the US and as adopted for other global markets</w:t>
      </w:r>
      <w:r>
        <w:rPr>
          <w:rFonts w:cs="Arial"/>
          <w:sz w:val="18"/>
          <w:szCs w:val="18"/>
        </w:rPr>
        <w:t>.</w:t>
      </w:r>
    </w:p>
    <w:p w14:paraId="071F8684" w14:textId="68D8F138" w:rsidR="00A13E90" w:rsidRDefault="00A13E90" w:rsidP="00A13E90">
      <w:pPr>
        <w:spacing w:before="240" w:after="0" w:line="240" w:lineRule="exact"/>
        <w:ind w:left="142"/>
        <w:jc w:val="left"/>
        <w:rPr>
          <w:rFonts w:cs="Arial"/>
          <w:sz w:val="18"/>
          <w:szCs w:val="18"/>
        </w:rPr>
      </w:pPr>
      <w:r>
        <w:rPr>
          <w:sz w:val="18"/>
          <w:szCs w:val="18"/>
          <w:lang w:val="en"/>
        </w:rPr>
        <w:t xml:space="preserve">This </w:t>
      </w:r>
      <w:r w:rsidR="00DC29A5">
        <w:rPr>
          <w:sz w:val="18"/>
          <w:szCs w:val="18"/>
          <w:lang w:val="en"/>
        </w:rPr>
        <w:t>term sheet</w:t>
      </w:r>
      <w:r>
        <w:rPr>
          <w:sz w:val="18"/>
          <w:szCs w:val="18"/>
          <w:lang w:val="en"/>
        </w:rPr>
        <w:t xml:space="preserve"> anticipates that the investment amount</w:t>
      </w:r>
      <w:r w:rsidRPr="00C0122D">
        <w:rPr>
          <w:rFonts w:cs="Arial"/>
          <w:sz w:val="18"/>
          <w:szCs w:val="18"/>
        </w:rPr>
        <w:t xml:space="preserve"> is drawn down</w:t>
      </w:r>
      <w:r w:rsidR="007D1F5E">
        <w:rPr>
          <w:rFonts w:cs="Arial"/>
          <w:sz w:val="18"/>
          <w:szCs w:val="18"/>
        </w:rPr>
        <w:t xml:space="preserve"> in one lump sum </w:t>
      </w:r>
      <w:r>
        <w:rPr>
          <w:rFonts w:cs="Arial"/>
          <w:sz w:val="18"/>
          <w:szCs w:val="18"/>
        </w:rPr>
        <w:t>and</w:t>
      </w:r>
      <w:r w:rsidRPr="00CE5BEC">
        <w:rPr>
          <w:rFonts w:cs="Arial"/>
          <w:sz w:val="18"/>
          <w:szCs w:val="18"/>
        </w:rPr>
        <w:t xml:space="preserve"> is unsecured</w:t>
      </w:r>
      <w:r>
        <w:rPr>
          <w:rFonts w:cs="Arial"/>
          <w:sz w:val="18"/>
          <w:szCs w:val="18"/>
        </w:rPr>
        <w:t>.  The investment amount:</w:t>
      </w:r>
    </w:p>
    <w:p w14:paraId="5F7822D5" w14:textId="6DDF90C8" w:rsidR="00A13E90" w:rsidRDefault="00A13E90" w:rsidP="00A13E90">
      <w:pPr>
        <w:numPr>
          <w:ilvl w:val="1"/>
          <w:numId w:val="19"/>
        </w:numPr>
        <w:tabs>
          <w:tab w:val="left" w:pos="142"/>
          <w:tab w:val="left" w:pos="709"/>
        </w:tabs>
        <w:spacing w:before="240" w:after="0" w:line="240" w:lineRule="exact"/>
        <w:ind w:left="709" w:hanging="567"/>
        <w:jc w:val="left"/>
        <w:rPr>
          <w:rFonts w:cs="Arial"/>
          <w:sz w:val="18"/>
          <w:szCs w:val="18"/>
        </w:rPr>
      </w:pPr>
      <w:r>
        <w:rPr>
          <w:rFonts w:cs="Arial"/>
          <w:sz w:val="18"/>
          <w:szCs w:val="18"/>
        </w:rPr>
        <w:t xml:space="preserve">automatically converts to equity on the date of a qualifying </w:t>
      </w:r>
      <w:r w:rsidR="006B5E29">
        <w:rPr>
          <w:rFonts w:cs="Arial"/>
          <w:sz w:val="18"/>
          <w:szCs w:val="18"/>
        </w:rPr>
        <w:t>equity financing</w:t>
      </w:r>
    </w:p>
    <w:p w14:paraId="1EDD3E04" w14:textId="77777777" w:rsidR="00A13E90" w:rsidRDefault="00A13E90" w:rsidP="00A13E90">
      <w:pPr>
        <w:numPr>
          <w:ilvl w:val="1"/>
          <w:numId w:val="19"/>
        </w:numPr>
        <w:tabs>
          <w:tab w:val="left" w:pos="142"/>
          <w:tab w:val="left" w:pos="709"/>
        </w:tabs>
        <w:spacing w:before="240" w:after="0" w:line="240" w:lineRule="exact"/>
        <w:ind w:left="709" w:hanging="567"/>
        <w:jc w:val="left"/>
        <w:rPr>
          <w:rFonts w:cs="Arial"/>
          <w:sz w:val="18"/>
          <w:szCs w:val="18"/>
        </w:rPr>
      </w:pPr>
      <w:r>
        <w:rPr>
          <w:rFonts w:cs="Arial"/>
          <w:sz w:val="18"/>
          <w:szCs w:val="18"/>
        </w:rPr>
        <w:t>is repayable (potentially at a multiple of the outstanding amount) or convertible at the investor’s discretion on the occurrence of a liquidity event</w:t>
      </w:r>
    </w:p>
    <w:p w14:paraId="28A0E3DD" w14:textId="77777777" w:rsidR="00A13E90" w:rsidRDefault="00A13E90" w:rsidP="00A13E90">
      <w:pPr>
        <w:numPr>
          <w:ilvl w:val="1"/>
          <w:numId w:val="19"/>
        </w:numPr>
        <w:tabs>
          <w:tab w:val="left" w:pos="142"/>
          <w:tab w:val="left" w:pos="709"/>
        </w:tabs>
        <w:spacing w:before="240" w:after="0" w:line="240" w:lineRule="exact"/>
        <w:ind w:left="709" w:hanging="567"/>
        <w:jc w:val="left"/>
        <w:rPr>
          <w:rFonts w:cs="Arial"/>
          <w:sz w:val="18"/>
          <w:szCs w:val="18"/>
        </w:rPr>
      </w:pPr>
      <w:r>
        <w:rPr>
          <w:rFonts w:cs="Arial"/>
          <w:sz w:val="18"/>
          <w:szCs w:val="18"/>
        </w:rPr>
        <w:t>is repayable or convertible at the investor’s discretion at any time following maturity.</w:t>
      </w:r>
    </w:p>
    <w:p w14:paraId="3F5268E8" w14:textId="1C5FD1FE" w:rsidR="0095401A" w:rsidRDefault="00A13E90" w:rsidP="00A13E90">
      <w:pPr>
        <w:spacing w:before="240" w:after="0" w:line="240" w:lineRule="exact"/>
        <w:ind w:left="142"/>
        <w:jc w:val="left"/>
        <w:rPr>
          <w:sz w:val="18"/>
          <w:szCs w:val="18"/>
          <w:lang w:val="en"/>
        </w:rPr>
      </w:pPr>
      <w:r w:rsidRPr="0047422A">
        <w:rPr>
          <w:sz w:val="18"/>
          <w:szCs w:val="18"/>
          <w:lang w:val="en"/>
        </w:rPr>
        <w:t>Th</w:t>
      </w:r>
      <w:r>
        <w:rPr>
          <w:sz w:val="18"/>
          <w:szCs w:val="18"/>
          <w:lang w:val="en"/>
        </w:rPr>
        <w:t xml:space="preserve">is </w:t>
      </w:r>
      <w:r w:rsidR="00DC29A5">
        <w:rPr>
          <w:sz w:val="18"/>
          <w:szCs w:val="18"/>
          <w:lang w:val="en"/>
        </w:rPr>
        <w:t>term sheet</w:t>
      </w:r>
      <w:r w:rsidRPr="0047422A">
        <w:rPr>
          <w:sz w:val="18"/>
          <w:szCs w:val="18"/>
          <w:lang w:val="en"/>
        </w:rPr>
        <w:t xml:space="preserve"> </w:t>
      </w:r>
      <w:r>
        <w:rPr>
          <w:sz w:val="18"/>
          <w:szCs w:val="18"/>
          <w:lang w:val="en"/>
        </w:rPr>
        <w:t>also anticipates that it</w:t>
      </w:r>
      <w:r w:rsidRPr="0047422A">
        <w:rPr>
          <w:sz w:val="18"/>
          <w:szCs w:val="18"/>
          <w:lang w:val="en"/>
        </w:rPr>
        <w:t xml:space="preserve"> may be one of a series of identical </w:t>
      </w:r>
      <w:r w:rsidR="00AE307D">
        <w:rPr>
          <w:sz w:val="18"/>
          <w:szCs w:val="18"/>
          <w:lang w:val="en"/>
        </w:rPr>
        <w:t>notes</w:t>
      </w:r>
      <w:r>
        <w:rPr>
          <w:sz w:val="18"/>
          <w:szCs w:val="18"/>
          <w:lang w:val="en"/>
        </w:rPr>
        <w:t xml:space="preserve"> entered into</w:t>
      </w:r>
      <w:r w:rsidRPr="0047422A">
        <w:rPr>
          <w:sz w:val="18"/>
          <w:szCs w:val="18"/>
          <w:lang w:val="en"/>
        </w:rPr>
        <w:t xml:space="preserve"> as part of a seed investment round.  In that case, some decisions that relate to the </w:t>
      </w:r>
      <w:r>
        <w:rPr>
          <w:sz w:val="18"/>
          <w:szCs w:val="18"/>
          <w:lang w:val="en"/>
        </w:rPr>
        <w:t>investment round</w:t>
      </w:r>
      <w:r w:rsidRPr="0047422A">
        <w:rPr>
          <w:sz w:val="18"/>
          <w:szCs w:val="18"/>
          <w:lang w:val="en"/>
        </w:rPr>
        <w:t xml:space="preserve"> </w:t>
      </w:r>
      <w:proofErr w:type="gramStart"/>
      <w:r w:rsidRPr="0047422A">
        <w:rPr>
          <w:sz w:val="18"/>
          <w:szCs w:val="18"/>
          <w:lang w:val="en"/>
        </w:rPr>
        <w:t>as a whole are</w:t>
      </w:r>
      <w:proofErr w:type="gramEnd"/>
      <w:r w:rsidRPr="0047422A">
        <w:rPr>
          <w:sz w:val="18"/>
          <w:szCs w:val="18"/>
          <w:lang w:val="en"/>
        </w:rPr>
        <w:t xml:space="preserve"> to be made by </w:t>
      </w:r>
      <w:r>
        <w:rPr>
          <w:sz w:val="18"/>
          <w:szCs w:val="18"/>
          <w:lang w:val="en"/>
        </w:rPr>
        <w:t>a majority of the investors</w:t>
      </w:r>
      <w:r w:rsidRPr="0047422A">
        <w:rPr>
          <w:sz w:val="18"/>
          <w:szCs w:val="18"/>
          <w:lang w:val="en"/>
        </w:rPr>
        <w:t xml:space="preserve">, rather than by </w:t>
      </w:r>
      <w:r>
        <w:rPr>
          <w:sz w:val="18"/>
          <w:szCs w:val="18"/>
          <w:lang w:val="en"/>
        </w:rPr>
        <w:t>an individual investor</w:t>
      </w:r>
      <w:r w:rsidRPr="0047422A">
        <w:rPr>
          <w:sz w:val="18"/>
          <w:szCs w:val="18"/>
          <w:lang w:val="en"/>
        </w:rPr>
        <w:t>.</w:t>
      </w:r>
    </w:p>
    <w:p w14:paraId="578F5B08" w14:textId="58163068" w:rsidR="00946632" w:rsidRDefault="00B95504" w:rsidP="00946632">
      <w:pPr>
        <w:tabs>
          <w:tab w:val="left" w:pos="142"/>
          <w:tab w:val="left" w:pos="709"/>
        </w:tabs>
        <w:spacing w:before="240" w:after="0" w:line="240" w:lineRule="exact"/>
        <w:ind w:left="142"/>
        <w:jc w:val="left"/>
        <w:rPr>
          <w:rFonts w:eastAsia="Calibri"/>
          <w:sz w:val="18"/>
          <w:szCs w:val="18"/>
        </w:rPr>
      </w:pPr>
      <w:r>
        <w:rPr>
          <w:rFonts w:eastAsia="Calibri"/>
          <w:sz w:val="18"/>
          <w:szCs w:val="18"/>
        </w:rPr>
        <w:t>W</w:t>
      </w:r>
      <w:r w:rsidR="0095401A" w:rsidRPr="00490F3C">
        <w:rPr>
          <w:rFonts w:eastAsia="Calibri"/>
          <w:sz w:val="18"/>
          <w:szCs w:val="18"/>
        </w:rPr>
        <w:t>e recommend that the</w:t>
      </w:r>
      <w:r w:rsidR="0095401A">
        <w:rPr>
          <w:rFonts w:eastAsia="Calibri"/>
          <w:sz w:val="18"/>
          <w:szCs w:val="18"/>
        </w:rPr>
        <w:t xml:space="preserve"> investor</w:t>
      </w:r>
      <w:r w:rsidR="008049CA">
        <w:rPr>
          <w:rFonts w:eastAsia="Calibri"/>
          <w:sz w:val="18"/>
          <w:szCs w:val="18"/>
        </w:rPr>
        <w:t>s take</w:t>
      </w:r>
      <w:r w:rsidR="0095401A" w:rsidRPr="00490F3C">
        <w:rPr>
          <w:rFonts w:eastAsia="Calibri"/>
          <w:sz w:val="18"/>
          <w:szCs w:val="18"/>
        </w:rPr>
        <w:t xml:space="preserve"> specialist tax advice before entering into </w:t>
      </w:r>
      <w:r w:rsidR="00E97A45">
        <w:rPr>
          <w:rFonts w:eastAsia="Calibri"/>
          <w:sz w:val="18"/>
          <w:szCs w:val="18"/>
        </w:rPr>
        <w:t>a convertible note</w:t>
      </w:r>
      <w:r w:rsidR="0095401A" w:rsidRPr="00490F3C">
        <w:rPr>
          <w:rFonts w:eastAsia="Calibri"/>
          <w:sz w:val="18"/>
          <w:szCs w:val="18"/>
        </w:rPr>
        <w:t xml:space="preserve"> </w:t>
      </w:r>
      <w:r w:rsidR="00E97A45">
        <w:rPr>
          <w:rFonts w:eastAsia="Calibri"/>
          <w:sz w:val="18"/>
          <w:szCs w:val="18"/>
        </w:rPr>
        <w:t>of this kind</w:t>
      </w:r>
      <w:r w:rsidR="0095401A">
        <w:rPr>
          <w:rFonts w:eastAsia="Calibri"/>
          <w:sz w:val="18"/>
          <w:szCs w:val="18"/>
        </w:rPr>
        <w:t xml:space="preserve"> (noting that any tax obligations</w:t>
      </w:r>
      <w:r w:rsidR="00E97A45">
        <w:rPr>
          <w:rFonts w:eastAsia="Calibri"/>
          <w:sz w:val="18"/>
          <w:szCs w:val="18"/>
        </w:rPr>
        <w:t xml:space="preserve"> on conversion</w:t>
      </w:r>
      <w:r w:rsidR="008049CA">
        <w:rPr>
          <w:rFonts w:eastAsia="Calibri"/>
          <w:sz w:val="18"/>
          <w:szCs w:val="18"/>
        </w:rPr>
        <w:t xml:space="preserve"> will be for</w:t>
      </w:r>
      <w:r w:rsidR="0095401A">
        <w:rPr>
          <w:rFonts w:eastAsia="Calibri"/>
          <w:sz w:val="18"/>
          <w:szCs w:val="18"/>
        </w:rPr>
        <w:t xml:space="preserve"> the account of the investor rather than the company)</w:t>
      </w:r>
      <w:r w:rsidR="0095401A" w:rsidRPr="00490F3C">
        <w:rPr>
          <w:rFonts w:eastAsia="Calibri"/>
          <w:sz w:val="18"/>
          <w:szCs w:val="18"/>
        </w:rPr>
        <w:t>.</w:t>
      </w:r>
    </w:p>
    <w:p w14:paraId="664BE2C4" w14:textId="08476301" w:rsidR="00D070E4" w:rsidRDefault="00D070E4" w:rsidP="00946632">
      <w:pPr>
        <w:tabs>
          <w:tab w:val="left" w:pos="142"/>
          <w:tab w:val="left" w:pos="709"/>
        </w:tabs>
        <w:spacing w:before="240" w:after="0" w:line="240" w:lineRule="exact"/>
        <w:ind w:left="142"/>
        <w:jc w:val="left"/>
        <w:rPr>
          <w:rFonts w:eastAsia="Calibri"/>
          <w:sz w:val="18"/>
          <w:szCs w:val="18"/>
        </w:rPr>
      </w:pPr>
    </w:p>
    <w:p w14:paraId="6AEEFA38" w14:textId="77777777" w:rsidR="00D070E4" w:rsidRPr="007F6B03" w:rsidRDefault="00D070E4" w:rsidP="00D070E4">
      <w:pPr>
        <w:spacing w:before="240" w:after="0" w:line="240" w:lineRule="exact"/>
        <w:ind w:left="142"/>
        <w:jc w:val="left"/>
        <w:rPr>
          <w:rFonts w:eastAsia="Calibri"/>
          <w:sz w:val="18"/>
          <w:szCs w:val="18"/>
        </w:rPr>
      </w:pPr>
      <w:r w:rsidRPr="007F6B03">
        <w:rPr>
          <w:rFonts w:eastAsia="Calibri"/>
          <w:sz w:val="18"/>
          <w:szCs w:val="18"/>
        </w:rPr>
        <w:t>Your lawyer or company secretary will need to complete any necessary board and/or shareholder resolutions needed to implement this document.</w:t>
      </w:r>
    </w:p>
    <w:p w14:paraId="6D022E00" w14:textId="77777777" w:rsidR="00D070E4" w:rsidRPr="007F6B03" w:rsidRDefault="00D070E4" w:rsidP="00D070E4">
      <w:pPr>
        <w:spacing w:before="240" w:after="0" w:line="240" w:lineRule="exact"/>
        <w:ind w:left="142"/>
        <w:jc w:val="left"/>
        <w:rPr>
          <w:rFonts w:eastAsia="Calibri"/>
          <w:sz w:val="18"/>
          <w:szCs w:val="18"/>
        </w:rPr>
      </w:pPr>
      <w:r w:rsidRPr="007F6B03">
        <w:rPr>
          <w:rFonts w:eastAsia="Calibri"/>
          <w:sz w:val="18"/>
          <w:szCs w:val="18"/>
        </w:rPr>
        <w:t>You should obtain tax and accounting advice before adopting this document.</w:t>
      </w:r>
    </w:p>
    <w:p w14:paraId="35ADE31F" w14:textId="5912BAE0" w:rsidR="00D070E4" w:rsidRDefault="00D070E4" w:rsidP="00672822">
      <w:pPr>
        <w:spacing w:before="240" w:after="0" w:line="240" w:lineRule="exact"/>
        <w:ind w:left="142"/>
        <w:jc w:val="left"/>
        <w:rPr>
          <w:rFonts w:eastAsia="Calibri"/>
          <w:sz w:val="18"/>
          <w:szCs w:val="18"/>
        </w:rPr>
      </w:pPr>
      <w:r w:rsidRPr="007F6B03">
        <w:rPr>
          <w:rFonts w:eastAsia="Calibri"/>
          <w:sz w:val="18"/>
          <w:szCs w:val="18"/>
        </w:rPr>
        <w:t>This document should be used in conjunction with company governance documents (</w:t>
      </w:r>
      <w:proofErr w:type="gramStart"/>
      <w:r w:rsidRPr="007F6B03">
        <w:rPr>
          <w:rFonts w:eastAsia="Calibri"/>
          <w:sz w:val="18"/>
          <w:szCs w:val="18"/>
        </w:rPr>
        <w:t>e.g.</w:t>
      </w:r>
      <w:proofErr w:type="gramEnd"/>
      <w:r w:rsidRPr="007F6B03">
        <w:rPr>
          <w:rFonts w:eastAsia="Calibri"/>
          <w:sz w:val="18"/>
          <w:szCs w:val="18"/>
        </w:rPr>
        <w:t xml:space="preserve"> constitution and/or shareholders' agreement) that adequately deal with small minority shareholdings, including pre-emptive rights on share transfers and drag along.</w:t>
      </w:r>
    </w:p>
    <w:p w14:paraId="31A41813" w14:textId="2D491F90" w:rsidR="00C75F9B" w:rsidRPr="00946632" w:rsidRDefault="00946632" w:rsidP="005037C6">
      <w:pPr>
        <w:keepNext/>
        <w:tabs>
          <w:tab w:val="left" w:pos="142"/>
          <w:tab w:val="left" w:pos="709"/>
        </w:tabs>
        <w:spacing w:before="240" w:after="0" w:line="240" w:lineRule="exact"/>
        <w:ind w:left="142"/>
        <w:jc w:val="left"/>
        <w:rPr>
          <w:rFonts w:eastAsia="Calibri"/>
          <w:sz w:val="18"/>
          <w:szCs w:val="18"/>
        </w:rPr>
      </w:pPr>
      <w:r>
        <w:rPr>
          <w:rFonts w:ascii="Arial Black" w:hAnsi="Arial Black" w:cs="Arial"/>
          <w:b/>
          <w:color w:val="C00000"/>
          <w:sz w:val="18"/>
          <w:szCs w:val="18"/>
        </w:rPr>
        <w:t xml:space="preserve">applicable </w:t>
      </w:r>
      <w:r w:rsidR="00C75F9B" w:rsidRPr="00C75F9B">
        <w:rPr>
          <w:rFonts w:ascii="Arial Black" w:hAnsi="Arial Black" w:cs="Arial"/>
          <w:b/>
          <w:color w:val="C00000"/>
          <w:sz w:val="18"/>
          <w:szCs w:val="18"/>
        </w:rPr>
        <w:t>law</w:t>
      </w:r>
    </w:p>
    <w:p w14:paraId="7F3C6664" w14:textId="1B56FAB3" w:rsidR="00C75F9B" w:rsidRDefault="00C75F9B" w:rsidP="005037C6">
      <w:pPr>
        <w:keepNext/>
        <w:spacing w:before="240" w:after="0" w:line="240" w:lineRule="exact"/>
        <w:ind w:left="142"/>
        <w:jc w:val="left"/>
        <w:rPr>
          <w:rFonts w:cs="Arial"/>
          <w:sz w:val="18"/>
          <w:szCs w:val="18"/>
        </w:rPr>
      </w:pPr>
      <w:r w:rsidRPr="00C75F9B">
        <w:rPr>
          <w:rFonts w:cs="Arial"/>
          <w:sz w:val="18"/>
          <w:szCs w:val="18"/>
        </w:rPr>
        <w:t xml:space="preserve">This document is intended for use by companies domiciled in </w:t>
      </w:r>
      <w:r w:rsidR="00550159">
        <w:rPr>
          <w:rFonts w:cs="Arial"/>
          <w:sz w:val="18"/>
          <w:szCs w:val="18"/>
        </w:rPr>
        <w:t>Southeast</w:t>
      </w:r>
      <w:r w:rsidRPr="00C75F9B">
        <w:rPr>
          <w:rFonts w:cs="Arial"/>
          <w:sz w:val="18"/>
          <w:szCs w:val="18"/>
        </w:rPr>
        <w:t xml:space="preserve"> Asia.  Because the laws in each </w:t>
      </w:r>
      <w:r w:rsidR="00550159">
        <w:rPr>
          <w:rFonts w:cs="Arial"/>
          <w:sz w:val="18"/>
          <w:szCs w:val="18"/>
        </w:rPr>
        <w:t>Southeast</w:t>
      </w:r>
      <w:r w:rsidRPr="00C75F9B">
        <w:rPr>
          <w:rFonts w:cs="Arial"/>
          <w:sz w:val="18"/>
          <w:szCs w:val="18"/>
        </w:rPr>
        <w:t xml:space="preserve"> Asian country are different, you </w:t>
      </w:r>
      <w:r w:rsidR="00D070E4">
        <w:rPr>
          <w:rFonts w:cs="Arial"/>
          <w:sz w:val="18"/>
          <w:szCs w:val="18"/>
        </w:rPr>
        <w:t xml:space="preserve">should </w:t>
      </w:r>
      <w:r w:rsidRPr="00C75F9B">
        <w:rPr>
          <w:rFonts w:cs="Arial"/>
          <w:sz w:val="18"/>
          <w:szCs w:val="18"/>
        </w:rPr>
        <w:t xml:space="preserve">have the document reviewed by a local lawyer.  We have suggested (as a placeholder) that the document be subject to Singapore law as this is the most common domicile of tech companies raising capital in </w:t>
      </w:r>
      <w:r w:rsidR="00550159">
        <w:rPr>
          <w:rFonts w:cs="Arial"/>
          <w:sz w:val="18"/>
          <w:szCs w:val="18"/>
        </w:rPr>
        <w:t>Southeast</w:t>
      </w:r>
      <w:r w:rsidRPr="00C75F9B">
        <w:rPr>
          <w:rFonts w:cs="Arial"/>
          <w:sz w:val="18"/>
          <w:szCs w:val="18"/>
        </w:rPr>
        <w:t xml:space="preserve"> Asia, and S</w:t>
      </w:r>
      <w:r w:rsidR="00B00672">
        <w:rPr>
          <w:rFonts w:cs="Arial"/>
          <w:sz w:val="18"/>
          <w:szCs w:val="18"/>
        </w:rPr>
        <w:t>ingapore</w:t>
      </w:r>
      <w:r w:rsidRPr="00C75F9B">
        <w:rPr>
          <w:rFonts w:cs="Arial"/>
          <w:sz w:val="18"/>
          <w:szCs w:val="18"/>
        </w:rPr>
        <w:t xml:space="preserve"> is well respected as a</w:t>
      </w:r>
      <w:r w:rsidR="00D070E4">
        <w:rPr>
          <w:rFonts w:cs="Arial"/>
          <w:sz w:val="18"/>
          <w:szCs w:val="18"/>
        </w:rPr>
        <w:t xml:space="preserve"> legal</w:t>
      </w:r>
      <w:r w:rsidRPr="00C75F9B">
        <w:rPr>
          <w:rFonts w:cs="Arial"/>
          <w:sz w:val="18"/>
          <w:szCs w:val="18"/>
        </w:rPr>
        <w:t xml:space="preserve"> jurisdiction.  </w:t>
      </w:r>
    </w:p>
    <w:p w14:paraId="290F958D" w14:textId="5AE4E358" w:rsidR="0095401A" w:rsidRPr="00490F3C" w:rsidRDefault="0095401A" w:rsidP="0095401A">
      <w:pPr>
        <w:tabs>
          <w:tab w:val="left" w:pos="142"/>
        </w:tabs>
        <w:spacing w:before="240" w:after="0" w:line="240" w:lineRule="exact"/>
        <w:ind w:left="142"/>
        <w:rPr>
          <w:rFonts w:ascii="Arial Black" w:hAnsi="Arial Black" w:cs="Arial"/>
          <w:b/>
          <w:color w:val="C00000"/>
          <w:sz w:val="18"/>
          <w:szCs w:val="18"/>
        </w:rPr>
      </w:pPr>
      <w:r w:rsidRPr="00490F3C">
        <w:rPr>
          <w:rFonts w:ascii="Arial Black" w:hAnsi="Arial Black" w:cs="Arial"/>
          <w:b/>
          <w:color w:val="C00000"/>
          <w:sz w:val="18"/>
          <w:szCs w:val="18"/>
        </w:rPr>
        <w:t>using this template</w:t>
      </w:r>
    </w:p>
    <w:p w14:paraId="55E91A6A" w14:textId="183582AA" w:rsidR="0095401A" w:rsidRPr="003143D5" w:rsidRDefault="0095401A" w:rsidP="0095401A">
      <w:pPr>
        <w:spacing w:before="240" w:after="0" w:line="240" w:lineRule="exact"/>
        <w:ind w:left="142"/>
        <w:jc w:val="left"/>
        <w:rPr>
          <w:rFonts w:cs="Arial"/>
          <w:sz w:val="18"/>
          <w:szCs w:val="18"/>
        </w:rPr>
      </w:pPr>
      <w:r w:rsidRPr="00490F3C">
        <w:rPr>
          <w:rFonts w:cs="Arial"/>
          <w:sz w:val="18"/>
          <w:szCs w:val="18"/>
        </w:rPr>
        <w:t xml:space="preserve">The </w:t>
      </w:r>
      <w:r w:rsidRPr="00A83FDD">
        <w:rPr>
          <w:rFonts w:cs="Arial"/>
          <w:b/>
          <w:i/>
          <w:color w:val="C00000"/>
          <w:sz w:val="18"/>
          <w:szCs w:val="18"/>
          <w:highlight w:val="lightGray"/>
        </w:rPr>
        <w:t>User Notes</w:t>
      </w:r>
      <w:r w:rsidRPr="00490F3C">
        <w:rPr>
          <w:rFonts w:cs="Arial"/>
          <w:sz w:val="18"/>
          <w:szCs w:val="18"/>
        </w:rPr>
        <w:t xml:space="preserve"> and the statements in the footer below (all marked in red)</w:t>
      </w:r>
      <w:r w:rsidRPr="003143D5">
        <w:rPr>
          <w:rFonts w:cs="Arial"/>
          <w:sz w:val="18"/>
          <w:szCs w:val="18"/>
        </w:rPr>
        <w:t xml:space="preserve"> are included to assist in the preparation of this document.  They are for reference only –</w:t>
      </w:r>
      <w:r>
        <w:rPr>
          <w:rFonts w:cs="Arial"/>
          <w:sz w:val="18"/>
          <w:szCs w:val="18"/>
        </w:rPr>
        <w:t xml:space="preserve">you should </w:t>
      </w:r>
      <w:r w:rsidRPr="003143D5">
        <w:rPr>
          <w:rFonts w:cs="Arial"/>
          <w:sz w:val="18"/>
          <w:szCs w:val="18"/>
        </w:rPr>
        <w:t>delete all user notes and the statements in the footer from the final form of your document.</w:t>
      </w:r>
    </w:p>
    <w:p w14:paraId="6AA72654" w14:textId="4A5A2A36" w:rsidR="0095401A" w:rsidRPr="003143D5" w:rsidRDefault="0095401A" w:rsidP="0095401A">
      <w:pPr>
        <w:spacing w:before="240" w:after="0" w:line="240" w:lineRule="exact"/>
        <w:ind w:left="142"/>
        <w:rPr>
          <w:rFonts w:cs="Arial"/>
          <w:sz w:val="18"/>
          <w:szCs w:val="18"/>
        </w:rPr>
      </w:pPr>
      <w:r w:rsidRPr="003143D5">
        <w:rPr>
          <w:rFonts w:cs="Arial"/>
          <w:sz w:val="18"/>
          <w:szCs w:val="18"/>
        </w:rPr>
        <w:t>The use of [</w:t>
      </w:r>
      <w:r w:rsidRPr="009726F7">
        <w:rPr>
          <w:rFonts w:cs="Arial"/>
          <w:i/>
          <w:sz w:val="18"/>
          <w:szCs w:val="18"/>
        </w:rPr>
        <w:t>square brackets</w:t>
      </w:r>
      <w:r w:rsidRPr="003143D5">
        <w:rPr>
          <w:rFonts w:cs="Arial"/>
          <w:sz w:val="18"/>
          <w:szCs w:val="18"/>
        </w:rPr>
        <w:t>] around black text means that:</w:t>
      </w:r>
    </w:p>
    <w:p w14:paraId="29764BD8" w14:textId="2D37D7A9" w:rsidR="0095401A" w:rsidRPr="003143D5" w:rsidRDefault="0095401A" w:rsidP="0095401A">
      <w:pPr>
        <w:numPr>
          <w:ilvl w:val="1"/>
          <w:numId w:val="19"/>
        </w:numPr>
        <w:tabs>
          <w:tab w:val="left" w:pos="142"/>
          <w:tab w:val="left" w:pos="709"/>
        </w:tabs>
        <w:spacing w:before="240" w:after="0" w:line="240" w:lineRule="exact"/>
        <w:ind w:left="709" w:hanging="567"/>
        <w:jc w:val="left"/>
        <w:rPr>
          <w:rFonts w:cs="Arial"/>
          <w:sz w:val="18"/>
          <w:szCs w:val="18"/>
        </w:rPr>
      </w:pPr>
      <w:r w:rsidRPr="003143D5">
        <w:rPr>
          <w:rFonts w:cs="Arial"/>
          <w:sz w:val="18"/>
          <w:szCs w:val="18"/>
        </w:rPr>
        <w:t>the reques</w:t>
      </w:r>
      <w:r>
        <w:rPr>
          <w:rFonts w:cs="Arial"/>
          <w:sz w:val="18"/>
          <w:szCs w:val="18"/>
        </w:rPr>
        <w:t>ted details need to be inserted</w:t>
      </w:r>
    </w:p>
    <w:p w14:paraId="3A486374" w14:textId="5CFBD219" w:rsidR="0095401A" w:rsidRPr="003143D5" w:rsidRDefault="0095401A" w:rsidP="0095401A">
      <w:pPr>
        <w:numPr>
          <w:ilvl w:val="1"/>
          <w:numId w:val="19"/>
        </w:numPr>
        <w:tabs>
          <w:tab w:val="left" w:pos="142"/>
          <w:tab w:val="left" w:pos="709"/>
        </w:tabs>
        <w:spacing w:before="240" w:after="0" w:line="240" w:lineRule="exact"/>
        <w:ind w:left="709" w:hanging="567"/>
        <w:jc w:val="left"/>
        <w:rPr>
          <w:rFonts w:cs="Arial"/>
          <w:sz w:val="18"/>
          <w:szCs w:val="18"/>
        </w:rPr>
      </w:pPr>
      <w:r w:rsidRPr="003143D5">
        <w:rPr>
          <w:rFonts w:cs="Arial"/>
          <w:sz w:val="18"/>
          <w:szCs w:val="18"/>
        </w:rPr>
        <w:t xml:space="preserve">there are different options for you to consider within a clause </w:t>
      </w:r>
    </w:p>
    <w:p w14:paraId="061C25A5" w14:textId="19F29D6F" w:rsidR="0095401A" w:rsidRPr="003143D5" w:rsidRDefault="002822F0" w:rsidP="0095401A">
      <w:pPr>
        <w:numPr>
          <w:ilvl w:val="1"/>
          <w:numId w:val="19"/>
        </w:numPr>
        <w:tabs>
          <w:tab w:val="left" w:pos="142"/>
          <w:tab w:val="left" w:pos="709"/>
        </w:tabs>
        <w:spacing w:before="240" w:after="0" w:line="240" w:lineRule="exact"/>
        <w:ind w:left="709" w:hanging="567"/>
        <w:jc w:val="left"/>
        <w:rPr>
          <w:rFonts w:cs="Arial"/>
          <w:sz w:val="18"/>
          <w:szCs w:val="18"/>
        </w:rPr>
      </w:pPr>
      <w:r w:rsidRPr="003015D7">
        <w:rPr>
          <w:noProof/>
        </w:rPr>
        <w:lastRenderedPageBreak/>
        <mc:AlternateContent>
          <mc:Choice Requires="wps">
            <w:drawing>
              <wp:anchor distT="0" distB="0" distL="114299" distR="114299" simplePos="0" relativeHeight="251666944" behindDoc="0" locked="0" layoutInCell="1" allowOverlap="1" wp14:anchorId="6B774C2A" wp14:editId="731C8AAD">
                <wp:simplePos x="0" y="0"/>
                <wp:positionH relativeFrom="column">
                  <wp:posOffset>2531745</wp:posOffset>
                </wp:positionH>
                <wp:positionV relativeFrom="paragraph">
                  <wp:posOffset>-6350</wp:posOffset>
                </wp:positionV>
                <wp:extent cx="0" cy="4680000"/>
                <wp:effectExtent l="0" t="0" r="38100" b="2540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80000"/>
                        </a:xfrm>
                        <a:prstGeom prst="line">
                          <a:avLst/>
                        </a:prstGeom>
                        <a:noFill/>
                        <a:ln w="9525" algn="ctr">
                          <a:solidFill>
                            <a:srgbClr val="C00000">
                              <a:alpha val="45097"/>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0B82E" id="Straight Connector 1" o:spid="_x0000_s1026" style="position:absolute;flip:y;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9.35pt,-.5pt" to="199.3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" strokecolor="#c00000">
                <v:stroke opacity="29555f"/>
              </v:line>
            </w:pict>
          </mc:Fallback>
        </mc:AlternateContent>
      </w:r>
      <w:r w:rsidR="0095401A" w:rsidRPr="003143D5">
        <w:rPr>
          <w:rFonts w:cs="Arial"/>
          <w:sz w:val="18"/>
          <w:szCs w:val="18"/>
        </w:rPr>
        <w:t xml:space="preserve">the whole clause is </w:t>
      </w:r>
      <w:proofErr w:type="gramStart"/>
      <w:r w:rsidR="0095401A" w:rsidRPr="003143D5">
        <w:rPr>
          <w:rFonts w:cs="Arial"/>
          <w:sz w:val="18"/>
          <w:szCs w:val="18"/>
        </w:rPr>
        <w:t>optional</w:t>
      </w:r>
      <w:proofErr w:type="gramEnd"/>
      <w:r w:rsidR="0095401A" w:rsidRPr="003143D5">
        <w:rPr>
          <w:rFonts w:cs="Arial"/>
          <w:sz w:val="18"/>
          <w:szCs w:val="18"/>
        </w:rPr>
        <w:t xml:space="preserve"> and you need to consider whether to include it, based on the company’s circumstances and the user notes.</w:t>
      </w:r>
    </w:p>
    <w:p w14:paraId="00DCEFE1" w14:textId="3EEBD796" w:rsidR="0095401A" w:rsidRPr="009726F7" w:rsidRDefault="0095401A" w:rsidP="0095401A">
      <w:pPr>
        <w:spacing w:before="240" w:after="0" w:line="240" w:lineRule="exact"/>
        <w:ind w:left="142"/>
        <w:jc w:val="left"/>
        <w:rPr>
          <w:rFonts w:cs="Arial"/>
          <w:sz w:val="18"/>
          <w:szCs w:val="18"/>
        </w:rPr>
      </w:pPr>
      <w:r w:rsidRPr="009726F7">
        <w:rPr>
          <w:rFonts w:cs="Arial"/>
          <w:sz w:val="18"/>
          <w:szCs w:val="18"/>
        </w:rPr>
        <w:t>Before finalising your document, check for all square brackets to ensure you have considered the relevant option and ensure that all square brackets have been deleted.</w:t>
      </w:r>
      <w:r w:rsidR="00AE45E2" w:rsidRPr="00AE45E2">
        <w:t xml:space="preserve"> </w:t>
      </w:r>
    </w:p>
    <w:p w14:paraId="36EB4269" w14:textId="6DB63313" w:rsidR="0095401A" w:rsidRDefault="0095401A" w:rsidP="0095401A">
      <w:pPr>
        <w:spacing w:before="240" w:after="0" w:line="240" w:lineRule="exact"/>
        <w:ind w:left="142"/>
        <w:jc w:val="left"/>
        <w:rPr>
          <w:rFonts w:cs="Arial"/>
          <w:sz w:val="18"/>
          <w:szCs w:val="18"/>
        </w:rPr>
      </w:pPr>
      <w:r w:rsidRPr="009726F7">
        <w:rPr>
          <w:rFonts w:cs="Arial"/>
          <w:sz w:val="18"/>
          <w:szCs w:val="18"/>
        </w:rPr>
        <w:t>If you delete any clauses or schedules, remember to cross reference check the document.</w:t>
      </w:r>
    </w:p>
    <w:p w14:paraId="222774CE" w14:textId="77777777" w:rsidR="00105E23" w:rsidRDefault="00105E23" w:rsidP="0095401A">
      <w:pPr>
        <w:spacing w:before="240" w:after="0" w:line="240" w:lineRule="exact"/>
        <w:ind w:left="142"/>
        <w:jc w:val="left"/>
        <w:rPr>
          <w:rFonts w:cs="Arial"/>
          <w:sz w:val="18"/>
          <w:szCs w:val="18"/>
        </w:rPr>
        <w:sectPr w:rsidR="00105E23" w:rsidSect="00105E23">
          <w:type w:val="continuous"/>
          <w:pgSz w:w="11906" w:h="16838" w:code="9"/>
          <w:pgMar w:top="1843" w:right="2126" w:bottom="1440" w:left="2126" w:header="709" w:footer="709" w:gutter="0"/>
          <w:cols w:num="2" w:space="709"/>
          <w:titlePg/>
          <w:docGrid w:linePitch="360"/>
        </w:sectPr>
      </w:pPr>
    </w:p>
    <w:p w14:paraId="222E7926" w14:textId="3C0D22F3" w:rsidR="00DC29A5" w:rsidRDefault="00DC29A5" w:rsidP="00105E23">
      <w:pPr>
        <w:spacing w:line="320" w:lineRule="atLeast"/>
        <w:jc w:val="center"/>
        <w:rPr>
          <w:b/>
        </w:rPr>
      </w:pPr>
      <w:r>
        <w:rPr>
          <w:rFonts w:ascii="Arial Black" w:hAnsi="Arial Black"/>
          <w:b/>
          <w:smallCaps/>
          <w:color w:val="C00000"/>
          <w:sz w:val="40"/>
          <w:szCs w:val="40"/>
          <w:lang w:eastAsia="en-US"/>
        </w:rPr>
        <w:lastRenderedPageBreak/>
        <w:t xml:space="preserve">Convertible Note </w:t>
      </w:r>
      <w:r>
        <w:rPr>
          <w:rFonts w:ascii="Arial Black" w:hAnsi="Arial Black"/>
          <w:b/>
          <w:smallCaps/>
          <w:color w:val="595959"/>
          <w:sz w:val="40"/>
          <w:szCs w:val="40"/>
          <w:lang w:eastAsia="en-US"/>
        </w:rPr>
        <w:t>term sheet</w:t>
      </w:r>
    </w:p>
    <w:p w14:paraId="6BEA6F68" w14:textId="5C31F2E7" w:rsidR="00DC29A5" w:rsidRDefault="00DC29A5" w:rsidP="00DC29A5">
      <w:pPr>
        <w:jc w:val="center"/>
        <w:rPr>
          <w:b/>
        </w:rPr>
      </w:pPr>
      <w:r>
        <w:rPr>
          <w:b/>
        </w:rPr>
        <w:t>FOR [</w:t>
      </w:r>
      <w:r>
        <w:rPr>
          <w:b/>
          <w:i/>
        </w:rPr>
        <w:t>INSERT NAME OF COMPANY</w:t>
      </w:r>
      <w:r>
        <w:rPr>
          <w:b/>
        </w:rPr>
        <w:t>]</w:t>
      </w:r>
      <w:r>
        <w:rPr>
          <w:b/>
        </w:rPr>
        <w:br/>
        <w:t>(Company)</w:t>
      </w:r>
    </w:p>
    <w:p w14:paraId="1BC0E95C" w14:textId="0E4D0FB0" w:rsidR="00DC29A5" w:rsidRDefault="00DC29A5" w:rsidP="00DC29A5">
      <w:pPr>
        <w:jc w:val="left"/>
      </w:pPr>
      <w:r>
        <w:t>This document (</w:t>
      </w:r>
      <w:r>
        <w:rPr>
          <w:b/>
        </w:rPr>
        <w:t>Term Sheet</w:t>
      </w:r>
      <w:r>
        <w:t xml:space="preserve">) summarises the principal terms of a proposed investment in the Company </w:t>
      </w:r>
      <w:r w:rsidR="00C93148">
        <w:t>by way of a convertible note</w:t>
      </w:r>
      <w:r>
        <w:t xml:space="preserve">.  This Term Sheet is not legally binding except for the terms stated in part B and there will be no obligation to issue or subscribe for </w:t>
      </w:r>
      <w:r w:rsidR="005A536E">
        <w:t>convertible notes</w:t>
      </w:r>
      <w:r>
        <w:t xml:space="preserve"> in the Company until binding investment documentation is signed by the parties.</w:t>
      </w:r>
    </w:p>
    <w:tbl>
      <w:tblPr>
        <w:tblW w:w="9639" w:type="dxa"/>
        <w:tblLook w:val="01E0" w:firstRow="1" w:lastRow="1" w:firstColumn="1" w:lastColumn="1" w:noHBand="0" w:noVBand="0"/>
      </w:tblPr>
      <w:tblGrid>
        <w:gridCol w:w="2802"/>
        <w:gridCol w:w="120"/>
        <w:gridCol w:w="6640"/>
        <w:gridCol w:w="77"/>
      </w:tblGrid>
      <w:tr w:rsidR="00DC29A5" w14:paraId="73B1982F" w14:textId="77777777" w:rsidTr="00DC29A5">
        <w:tc>
          <w:tcPr>
            <w:tcW w:w="9639" w:type="dxa"/>
            <w:gridSpan w:val="4"/>
            <w:shd w:val="clear" w:color="auto" w:fill="BFBFBF"/>
            <w:hideMark/>
          </w:tcPr>
          <w:p w14:paraId="52C53C92" w14:textId="77777777" w:rsidR="00DC29A5" w:rsidRDefault="00DC29A5">
            <w:pPr>
              <w:spacing w:before="120"/>
              <w:jc w:val="left"/>
              <w:rPr>
                <w:b/>
                <w:smallCaps/>
                <w:color w:val="C00000"/>
              </w:rPr>
            </w:pPr>
            <w:r>
              <w:rPr>
                <w:rFonts w:ascii="Arial Black" w:hAnsi="Arial Black"/>
                <w:smallCaps/>
                <w:color w:val="C00000"/>
              </w:rPr>
              <w:t>Part A:  Investment Terms (non-binding)</w:t>
            </w:r>
          </w:p>
        </w:tc>
      </w:tr>
      <w:tr w:rsidR="00DC29A5" w14:paraId="7B56E4C7" w14:textId="77777777" w:rsidTr="00DC29A5">
        <w:tc>
          <w:tcPr>
            <w:tcW w:w="2922" w:type="dxa"/>
            <w:gridSpan w:val="2"/>
            <w:hideMark/>
          </w:tcPr>
          <w:p w14:paraId="7F283988" w14:textId="77777777" w:rsidR="00DC29A5" w:rsidRDefault="00DC29A5">
            <w:pPr>
              <w:jc w:val="left"/>
              <w:rPr>
                <w:b/>
              </w:rPr>
            </w:pPr>
            <w:r>
              <w:rPr>
                <w:b/>
              </w:rPr>
              <w:t>Business:</w:t>
            </w:r>
          </w:p>
        </w:tc>
        <w:tc>
          <w:tcPr>
            <w:tcW w:w="6717" w:type="dxa"/>
            <w:gridSpan w:val="2"/>
            <w:hideMark/>
          </w:tcPr>
          <w:p w14:paraId="45341D5A" w14:textId="7C8F993A" w:rsidR="00DC29A5" w:rsidRDefault="00DC29A5">
            <w:pPr>
              <w:jc w:val="left"/>
            </w:pPr>
            <w:r>
              <w:t>The business of the Company is [</w:t>
            </w:r>
            <w:r>
              <w:rPr>
                <w:i/>
              </w:rPr>
              <w:t>insert a description of the Company’s business</w:t>
            </w:r>
            <w:r>
              <w:t>].</w:t>
            </w:r>
          </w:p>
        </w:tc>
      </w:tr>
      <w:tr w:rsidR="00DC29A5" w14:paraId="2E4B8F79" w14:textId="77777777" w:rsidTr="00DC29A5">
        <w:tc>
          <w:tcPr>
            <w:tcW w:w="2922" w:type="dxa"/>
            <w:gridSpan w:val="2"/>
            <w:hideMark/>
          </w:tcPr>
          <w:p w14:paraId="4F939363" w14:textId="77777777" w:rsidR="00DC29A5" w:rsidRDefault="00DC29A5">
            <w:pPr>
              <w:jc w:val="left"/>
              <w:rPr>
                <w:b/>
              </w:rPr>
            </w:pPr>
            <w:r>
              <w:rPr>
                <w:b/>
              </w:rPr>
              <w:t>Investors:</w:t>
            </w:r>
          </w:p>
        </w:tc>
        <w:tc>
          <w:tcPr>
            <w:tcW w:w="6717" w:type="dxa"/>
            <w:gridSpan w:val="2"/>
            <w:hideMark/>
          </w:tcPr>
          <w:p w14:paraId="6B8A28C9" w14:textId="046944A0" w:rsidR="00DC29A5" w:rsidRPr="006C26E4" w:rsidRDefault="005A536E">
            <w:pPr>
              <w:jc w:val="left"/>
            </w:pPr>
            <w:r>
              <w:t>[</w:t>
            </w:r>
            <w:r w:rsidRPr="005A536E">
              <w:rPr>
                <w:i/>
              </w:rPr>
              <w:t>Insert</w:t>
            </w:r>
            <w:r>
              <w:rPr>
                <w:i/>
              </w:rPr>
              <w:t xml:space="preserve"> name of investor(s) executing the term sheet</w:t>
            </w:r>
            <w:r>
              <w:t>] and other i</w:t>
            </w:r>
            <w:r w:rsidR="00C12779">
              <w:t xml:space="preserve">nvestors </w:t>
            </w:r>
            <w:r w:rsidR="006C26E4">
              <w:t xml:space="preserve">identified by the Company </w:t>
            </w:r>
            <w:r w:rsidR="00DC29A5">
              <w:t>(</w:t>
            </w:r>
            <w:r w:rsidR="00DC29A5">
              <w:rPr>
                <w:b/>
              </w:rPr>
              <w:t>Investors</w:t>
            </w:r>
            <w:r w:rsidR="00DC29A5">
              <w:t>)</w:t>
            </w:r>
            <w:r w:rsidR="00DC29A5">
              <w:rPr>
                <w:i/>
              </w:rPr>
              <w:t>.</w:t>
            </w:r>
          </w:p>
        </w:tc>
      </w:tr>
      <w:tr w:rsidR="00DC29A5" w14:paraId="096DB3AC" w14:textId="77777777" w:rsidTr="00DC29A5">
        <w:tc>
          <w:tcPr>
            <w:tcW w:w="2922" w:type="dxa"/>
            <w:gridSpan w:val="2"/>
            <w:hideMark/>
          </w:tcPr>
          <w:p w14:paraId="23CBD087" w14:textId="6C0F896E" w:rsidR="00DC29A5" w:rsidRDefault="00DC29A5">
            <w:pPr>
              <w:jc w:val="left"/>
              <w:rPr>
                <w:b/>
              </w:rPr>
            </w:pPr>
            <w:r>
              <w:rPr>
                <w:b/>
              </w:rPr>
              <w:t>Amount of investment:</w:t>
            </w:r>
          </w:p>
        </w:tc>
        <w:tc>
          <w:tcPr>
            <w:tcW w:w="6717" w:type="dxa"/>
            <w:gridSpan w:val="2"/>
            <w:hideMark/>
          </w:tcPr>
          <w:p w14:paraId="1F548B38" w14:textId="2BF64740" w:rsidR="00DC29A5" w:rsidRPr="00C12779" w:rsidRDefault="005A536E">
            <w:pPr>
              <w:tabs>
                <w:tab w:val="left" w:pos="2880"/>
              </w:tabs>
              <w:jc w:val="left"/>
            </w:pPr>
            <w:r>
              <w:t xml:space="preserve">Up to </w:t>
            </w:r>
            <w:r w:rsidR="00DC29A5">
              <w:t>$[</w:t>
            </w:r>
            <w:r w:rsidR="00DC29A5">
              <w:rPr>
                <w:i/>
              </w:rPr>
              <w:t xml:space="preserve">insert </w:t>
            </w:r>
            <w:r>
              <w:rPr>
                <w:i/>
              </w:rPr>
              <w:t xml:space="preserve">maximum </w:t>
            </w:r>
            <w:r w:rsidR="00DC29A5">
              <w:rPr>
                <w:i/>
              </w:rPr>
              <w:t>aggregate amount to be invested</w:t>
            </w:r>
            <w:r w:rsidR="00DC29A5">
              <w:t>]</w:t>
            </w:r>
            <w:r w:rsidR="00495830">
              <w:t xml:space="preserve"> (</w:t>
            </w:r>
            <w:r w:rsidR="00495830">
              <w:rPr>
                <w:b/>
              </w:rPr>
              <w:t>Investment Amount</w:t>
            </w:r>
            <w:r w:rsidR="00495830">
              <w:t>)</w:t>
            </w:r>
            <w:r w:rsidR="006C26E4">
              <w:t>.</w:t>
            </w:r>
            <w:r>
              <w:t xml:space="preserve">  The investment may be </w:t>
            </w:r>
            <w:r w:rsidR="00F92335">
              <w:t xml:space="preserve">made </w:t>
            </w:r>
            <w:r>
              <w:t>in multiple closings.</w:t>
            </w:r>
          </w:p>
        </w:tc>
      </w:tr>
      <w:tr w:rsidR="00DC29A5" w14:paraId="3FFFDBC4" w14:textId="77777777" w:rsidTr="00DC29A5">
        <w:tc>
          <w:tcPr>
            <w:tcW w:w="2922" w:type="dxa"/>
            <w:gridSpan w:val="2"/>
            <w:hideMark/>
          </w:tcPr>
          <w:p w14:paraId="5092762B" w14:textId="0CE00A17" w:rsidR="00DC29A5" w:rsidRDefault="00C12779">
            <w:pPr>
              <w:jc w:val="left"/>
              <w:rPr>
                <w:b/>
              </w:rPr>
            </w:pPr>
            <w:r>
              <w:rPr>
                <w:b/>
              </w:rPr>
              <w:t>Notes</w:t>
            </w:r>
            <w:r w:rsidR="00DC29A5">
              <w:rPr>
                <w:b/>
              </w:rPr>
              <w:t>:</w:t>
            </w:r>
          </w:p>
        </w:tc>
        <w:tc>
          <w:tcPr>
            <w:tcW w:w="6717" w:type="dxa"/>
            <w:gridSpan w:val="2"/>
            <w:hideMark/>
          </w:tcPr>
          <w:p w14:paraId="1DCC41AA" w14:textId="22181B6C" w:rsidR="00DC29A5" w:rsidRDefault="00C12779">
            <w:pPr>
              <w:jc w:val="left"/>
            </w:pPr>
            <w:r>
              <w:t>The Company will issue convertible notes (</w:t>
            </w:r>
            <w:r w:rsidRPr="00E9554C">
              <w:rPr>
                <w:b/>
              </w:rPr>
              <w:t>Notes</w:t>
            </w:r>
            <w:r>
              <w:t xml:space="preserve">) in exchange for </w:t>
            </w:r>
            <w:r w:rsidR="005A536E">
              <w:t xml:space="preserve">the </w:t>
            </w:r>
            <w:r>
              <w:t xml:space="preserve">amounts invested </w:t>
            </w:r>
            <w:r w:rsidR="006C26E4">
              <w:t>by the Investors.  The N</w:t>
            </w:r>
            <w:r>
              <w:t>otes will contain the provisions set out in this Term Sheet</w:t>
            </w:r>
            <w:r w:rsidR="006C26E4">
              <w:t>.</w:t>
            </w:r>
          </w:p>
        </w:tc>
      </w:tr>
      <w:tr w:rsidR="00DC29A5" w14:paraId="6F605E37" w14:textId="77777777" w:rsidTr="00DC29A5">
        <w:tc>
          <w:tcPr>
            <w:tcW w:w="2922" w:type="dxa"/>
            <w:gridSpan w:val="2"/>
            <w:hideMark/>
          </w:tcPr>
          <w:p w14:paraId="559ED335" w14:textId="4DC6EF39" w:rsidR="00DC29A5" w:rsidRDefault="00C12779">
            <w:pPr>
              <w:jc w:val="left"/>
              <w:rPr>
                <w:b/>
              </w:rPr>
            </w:pPr>
            <w:r>
              <w:rPr>
                <w:b/>
              </w:rPr>
              <w:t>Interest</w:t>
            </w:r>
            <w:r w:rsidR="00DC29A5">
              <w:rPr>
                <w:b/>
              </w:rPr>
              <w:t>:</w:t>
            </w:r>
          </w:p>
        </w:tc>
        <w:tc>
          <w:tcPr>
            <w:tcW w:w="6717" w:type="dxa"/>
            <w:gridSpan w:val="2"/>
            <w:hideMark/>
          </w:tcPr>
          <w:p w14:paraId="396EFE46" w14:textId="385204F9" w:rsidR="006B4A56" w:rsidRPr="00B40486" w:rsidRDefault="006B4A56" w:rsidP="006B4A56">
            <w:pPr>
              <w:pStyle w:val="OutlinenumberedLevel2"/>
              <w:numPr>
                <w:ilvl w:val="0"/>
                <w:numId w:val="0"/>
              </w:numPr>
              <w:spacing w:before="0"/>
            </w:pPr>
            <w:r w:rsidRPr="00871488">
              <w:rPr>
                <w:b/>
                <w:color w:val="C00000"/>
                <w:highlight w:val="lightGray"/>
              </w:rPr>
              <w:t>[</w:t>
            </w:r>
            <w:r w:rsidRPr="00871488">
              <w:rPr>
                <w:b/>
                <w:i/>
                <w:color w:val="C00000"/>
                <w:highlight w:val="lightGray"/>
              </w:rPr>
              <w:t>User note:  Use the following option for simple interest.</w:t>
            </w:r>
            <w:r w:rsidRPr="00871488">
              <w:rPr>
                <w:b/>
                <w:color w:val="C00000"/>
                <w:highlight w:val="lightGray"/>
              </w:rPr>
              <w:t>]</w:t>
            </w:r>
            <w:r w:rsidRPr="00871488">
              <w:rPr>
                <w:b/>
                <w:color w:val="C00000"/>
              </w:rPr>
              <w:t xml:space="preserve"> </w:t>
            </w:r>
            <w:r>
              <w:t>[</w:t>
            </w:r>
            <w:r w:rsidRPr="00C54E13">
              <w:rPr>
                <w:i/>
              </w:rPr>
              <w:t>Simple interest</w:t>
            </w:r>
            <w:r>
              <w:rPr>
                <w:i/>
              </w:rPr>
              <w:t xml:space="preserve"> will </w:t>
            </w:r>
            <w:r w:rsidRPr="00C54E13">
              <w:rPr>
                <w:i/>
              </w:rPr>
              <w:t>accrue [</w:t>
            </w:r>
            <w:r>
              <w:rPr>
                <w:i/>
              </w:rPr>
              <w:t>daily/</w:t>
            </w:r>
            <w:r w:rsidRPr="00C54E13">
              <w:rPr>
                <w:i/>
              </w:rPr>
              <w:t>monthly</w:t>
            </w:r>
            <w:r>
              <w:rPr>
                <w:i/>
              </w:rPr>
              <w:t>/</w:t>
            </w:r>
            <w:r w:rsidRPr="00C54E13">
              <w:rPr>
                <w:i/>
              </w:rPr>
              <w:t>annually</w:t>
            </w:r>
            <w:r>
              <w:rPr>
                <w:i/>
              </w:rPr>
              <w:t>] at a rate of [insert]%</w:t>
            </w:r>
            <w:r w:rsidR="00BA0EE8">
              <w:rPr>
                <w:i/>
              </w:rPr>
              <w:t xml:space="preserve"> per annum</w:t>
            </w:r>
            <w:r>
              <w:t>].</w:t>
            </w:r>
          </w:p>
          <w:p w14:paraId="49196C66" w14:textId="2C8BCD08" w:rsidR="00DC29A5" w:rsidRPr="006B4A56" w:rsidRDefault="006B4A56" w:rsidP="006B4A56">
            <w:pPr>
              <w:jc w:val="left"/>
            </w:pPr>
            <w:r w:rsidRPr="00871488">
              <w:rPr>
                <w:b/>
                <w:color w:val="C00000"/>
                <w:highlight w:val="lightGray"/>
              </w:rPr>
              <w:t>[</w:t>
            </w:r>
            <w:r w:rsidRPr="00871488">
              <w:rPr>
                <w:b/>
                <w:i/>
                <w:color w:val="C00000"/>
                <w:highlight w:val="lightGray"/>
              </w:rPr>
              <w:t>User note:  Use the following option for compounding interest.</w:t>
            </w:r>
            <w:r w:rsidRPr="00871488">
              <w:rPr>
                <w:b/>
                <w:color w:val="C00000"/>
                <w:highlight w:val="lightGray"/>
              </w:rPr>
              <w:t>]</w:t>
            </w:r>
            <w:r w:rsidRPr="00871488">
              <w:rPr>
                <w:b/>
                <w:color w:val="C00000"/>
              </w:rPr>
              <w:t xml:space="preserve"> </w:t>
            </w:r>
            <w:r>
              <w:t>[</w:t>
            </w:r>
            <w:r w:rsidRPr="00C54E13">
              <w:rPr>
                <w:i/>
              </w:rPr>
              <w:t xml:space="preserve">Interest on the Investment Amount </w:t>
            </w:r>
            <w:r w:rsidR="00E70293">
              <w:rPr>
                <w:i/>
              </w:rPr>
              <w:t>will</w:t>
            </w:r>
            <w:r w:rsidRPr="00C54E13">
              <w:rPr>
                <w:i/>
              </w:rPr>
              <w:t xml:space="preserve"> accrue [</w:t>
            </w:r>
            <w:r>
              <w:rPr>
                <w:i/>
              </w:rPr>
              <w:t>daily/monthly/</w:t>
            </w:r>
            <w:r w:rsidRPr="00C54E13">
              <w:rPr>
                <w:i/>
              </w:rPr>
              <w:t xml:space="preserve">annually] </w:t>
            </w:r>
            <w:r>
              <w:rPr>
                <w:i/>
              </w:rPr>
              <w:t>and compound [monthly/</w:t>
            </w:r>
            <w:r w:rsidRPr="00C54E13">
              <w:rPr>
                <w:i/>
              </w:rPr>
              <w:t xml:space="preserve">annually] at </w:t>
            </w:r>
            <w:r>
              <w:rPr>
                <w:i/>
              </w:rPr>
              <w:t>a rate of [insert]%</w:t>
            </w:r>
            <w:r w:rsidR="00BA0EE8">
              <w:rPr>
                <w:i/>
              </w:rPr>
              <w:t xml:space="preserve"> per annum</w:t>
            </w:r>
            <w:r>
              <w:t xml:space="preserve">.]  </w:t>
            </w:r>
          </w:p>
        </w:tc>
      </w:tr>
      <w:tr w:rsidR="00DC29A5" w14:paraId="22450C1F" w14:textId="77777777" w:rsidTr="00DC29A5">
        <w:tc>
          <w:tcPr>
            <w:tcW w:w="2922" w:type="dxa"/>
            <w:gridSpan w:val="2"/>
            <w:hideMark/>
          </w:tcPr>
          <w:p w14:paraId="5F0B6A07" w14:textId="45902872" w:rsidR="00DC29A5" w:rsidRDefault="00C12779">
            <w:pPr>
              <w:jc w:val="left"/>
              <w:rPr>
                <w:b/>
              </w:rPr>
            </w:pPr>
            <w:r>
              <w:rPr>
                <w:b/>
              </w:rPr>
              <w:t>Maturity</w:t>
            </w:r>
            <w:r w:rsidR="00E9554C">
              <w:rPr>
                <w:b/>
              </w:rPr>
              <w:t xml:space="preserve"> D</w:t>
            </w:r>
            <w:r w:rsidR="00B901FC">
              <w:rPr>
                <w:b/>
              </w:rPr>
              <w:t>ate</w:t>
            </w:r>
            <w:r w:rsidR="00DC29A5">
              <w:rPr>
                <w:b/>
              </w:rPr>
              <w:t>:</w:t>
            </w:r>
          </w:p>
        </w:tc>
        <w:tc>
          <w:tcPr>
            <w:tcW w:w="6717" w:type="dxa"/>
            <w:gridSpan w:val="2"/>
            <w:hideMark/>
          </w:tcPr>
          <w:p w14:paraId="53EF66BC" w14:textId="77755D9A" w:rsidR="00DC29A5" w:rsidRDefault="00E9554C">
            <w:pPr>
              <w:jc w:val="left"/>
            </w:pPr>
            <w:r>
              <w:t>The date that is [</w:t>
            </w:r>
            <w:r w:rsidR="00B05092">
              <w:rPr>
                <w:i/>
              </w:rPr>
              <w:t>24</w:t>
            </w:r>
            <w:r>
              <w:t>] months following the drawdown date</w:t>
            </w:r>
            <w:r w:rsidR="006C26E4">
              <w:t xml:space="preserve"> of the investment</w:t>
            </w:r>
            <w:r w:rsidR="004E381D">
              <w:t xml:space="preserve"> (</w:t>
            </w:r>
            <w:r w:rsidR="004E381D">
              <w:rPr>
                <w:b/>
              </w:rPr>
              <w:t>Maturity Date</w:t>
            </w:r>
            <w:r w:rsidR="004E381D">
              <w:t>)</w:t>
            </w:r>
            <w:r>
              <w:t>.</w:t>
            </w:r>
          </w:p>
        </w:tc>
      </w:tr>
      <w:tr w:rsidR="00E9554C" w14:paraId="52A1BAD0" w14:textId="77777777" w:rsidTr="00DC29A5">
        <w:tc>
          <w:tcPr>
            <w:tcW w:w="2922" w:type="dxa"/>
            <w:gridSpan w:val="2"/>
          </w:tcPr>
          <w:p w14:paraId="3524F34B" w14:textId="17910CB2" w:rsidR="00E9554C" w:rsidRDefault="00E9554C">
            <w:pPr>
              <w:jc w:val="left"/>
              <w:rPr>
                <w:b/>
              </w:rPr>
            </w:pPr>
            <w:r>
              <w:rPr>
                <w:b/>
              </w:rPr>
              <w:t>Valuation Cap</w:t>
            </w:r>
          </w:p>
        </w:tc>
        <w:tc>
          <w:tcPr>
            <w:tcW w:w="6717" w:type="dxa"/>
            <w:gridSpan w:val="2"/>
          </w:tcPr>
          <w:p w14:paraId="1FEAB80F" w14:textId="040FE73E" w:rsidR="005A536E" w:rsidRDefault="00E9554C">
            <w:pPr>
              <w:jc w:val="left"/>
              <w:rPr>
                <w:b/>
                <w:i/>
                <w:color w:val="C00000"/>
                <w:highlight w:val="lightGray"/>
              </w:rPr>
            </w:pPr>
            <w:r w:rsidRPr="00F9548C">
              <w:rPr>
                <w:b/>
                <w:color w:val="C00000"/>
                <w:highlight w:val="lightGray"/>
              </w:rPr>
              <w:t>[</w:t>
            </w:r>
            <w:r w:rsidRPr="00F9548C">
              <w:rPr>
                <w:b/>
                <w:i/>
                <w:color w:val="C00000"/>
                <w:highlight w:val="lightGray"/>
              </w:rPr>
              <w:t>User note:</w:t>
            </w:r>
            <w:r>
              <w:rPr>
                <w:b/>
                <w:i/>
                <w:color w:val="C00000"/>
                <w:highlight w:val="lightGray"/>
              </w:rPr>
              <w:t xml:space="preserve">  </w:t>
            </w:r>
            <w:r w:rsidR="00124AF6">
              <w:rPr>
                <w:b/>
                <w:i/>
                <w:color w:val="C00000"/>
                <w:highlight w:val="lightGray"/>
              </w:rPr>
              <w:t xml:space="preserve">The valuation cap is critical to the economics of the note.  </w:t>
            </w:r>
            <w:r>
              <w:rPr>
                <w:b/>
                <w:i/>
                <w:color w:val="C00000"/>
                <w:highlight w:val="lightGray"/>
              </w:rPr>
              <w:t xml:space="preserve">The amount of the valuation cap divided by the number of shares in issue in the </w:t>
            </w:r>
            <w:r w:rsidR="00124AF6">
              <w:rPr>
                <w:b/>
                <w:i/>
                <w:color w:val="C00000"/>
                <w:highlight w:val="lightGray"/>
              </w:rPr>
              <w:t xml:space="preserve">Company </w:t>
            </w:r>
            <w:r>
              <w:rPr>
                <w:b/>
                <w:i/>
                <w:color w:val="C00000"/>
                <w:highlight w:val="lightGray"/>
              </w:rPr>
              <w:t xml:space="preserve">at the relevant time is the price per share at which the </w:t>
            </w:r>
            <w:r w:rsidR="00E91635">
              <w:rPr>
                <w:b/>
                <w:i/>
                <w:color w:val="C00000"/>
                <w:highlight w:val="lightGray"/>
              </w:rPr>
              <w:t xml:space="preserve">Investment Amount </w:t>
            </w:r>
            <w:r>
              <w:rPr>
                <w:b/>
                <w:i/>
                <w:color w:val="C00000"/>
                <w:highlight w:val="lightGray"/>
              </w:rPr>
              <w:t>will convert on maturity</w:t>
            </w:r>
            <w:r w:rsidR="005A536E">
              <w:rPr>
                <w:b/>
                <w:i/>
                <w:color w:val="C00000"/>
                <w:highlight w:val="lightGray"/>
              </w:rPr>
              <w:t>,</w:t>
            </w:r>
            <w:r>
              <w:rPr>
                <w:b/>
                <w:i/>
                <w:color w:val="C00000"/>
                <w:highlight w:val="lightGray"/>
              </w:rPr>
              <w:t xml:space="preserve"> or on the occurrence of a </w:t>
            </w:r>
            <w:r w:rsidR="005A536E">
              <w:rPr>
                <w:b/>
                <w:i/>
                <w:color w:val="C00000"/>
                <w:highlight w:val="lightGray"/>
              </w:rPr>
              <w:t>l</w:t>
            </w:r>
            <w:r>
              <w:rPr>
                <w:b/>
                <w:i/>
                <w:color w:val="C00000"/>
                <w:highlight w:val="lightGray"/>
              </w:rPr>
              <w:t xml:space="preserve">iquidity </w:t>
            </w:r>
            <w:r w:rsidR="005A536E">
              <w:rPr>
                <w:b/>
                <w:i/>
                <w:color w:val="C00000"/>
                <w:highlight w:val="lightGray"/>
              </w:rPr>
              <w:t>e</w:t>
            </w:r>
            <w:r>
              <w:rPr>
                <w:b/>
                <w:i/>
                <w:color w:val="C00000"/>
                <w:highlight w:val="lightGray"/>
              </w:rPr>
              <w:t xml:space="preserve">vent (if the </w:t>
            </w:r>
            <w:r w:rsidR="005A536E">
              <w:rPr>
                <w:b/>
                <w:i/>
                <w:color w:val="C00000"/>
                <w:highlight w:val="lightGray"/>
              </w:rPr>
              <w:t>i</w:t>
            </w:r>
            <w:r>
              <w:rPr>
                <w:b/>
                <w:i/>
                <w:color w:val="C00000"/>
                <w:highlight w:val="lightGray"/>
              </w:rPr>
              <w:t xml:space="preserve">nvestor elects to convert).  </w:t>
            </w:r>
          </w:p>
          <w:p w14:paraId="1A805088" w14:textId="7126EBFE" w:rsidR="00E9554C" w:rsidRDefault="005A536E">
            <w:pPr>
              <w:jc w:val="left"/>
              <w:rPr>
                <w:b/>
                <w:color w:val="C00000"/>
              </w:rPr>
            </w:pPr>
            <w:r>
              <w:rPr>
                <w:b/>
                <w:i/>
                <w:color w:val="C00000"/>
                <w:highlight w:val="lightGray"/>
              </w:rPr>
              <w:t>The valuation cap is also the highest valuation at which the notes will convert to shares</w:t>
            </w:r>
            <w:r w:rsidR="006E77D4">
              <w:rPr>
                <w:b/>
                <w:i/>
                <w:color w:val="C00000"/>
                <w:highlight w:val="lightGray"/>
              </w:rPr>
              <w:t xml:space="preserve"> </w:t>
            </w:r>
            <w:r>
              <w:rPr>
                <w:b/>
                <w:i/>
                <w:color w:val="C00000"/>
                <w:highlight w:val="lightGray"/>
              </w:rPr>
              <w:t>o</w:t>
            </w:r>
            <w:r w:rsidR="00E9554C">
              <w:rPr>
                <w:b/>
                <w:i/>
                <w:color w:val="C00000"/>
                <w:highlight w:val="lightGray"/>
              </w:rPr>
              <w:t xml:space="preserve">n the occurrence of a </w:t>
            </w:r>
            <w:r w:rsidR="00F92335">
              <w:rPr>
                <w:b/>
                <w:i/>
                <w:color w:val="C00000"/>
                <w:highlight w:val="lightGray"/>
              </w:rPr>
              <w:t>Q</w:t>
            </w:r>
            <w:r w:rsidR="00E9554C">
              <w:rPr>
                <w:b/>
                <w:i/>
                <w:color w:val="C00000"/>
                <w:highlight w:val="lightGray"/>
              </w:rPr>
              <w:t xml:space="preserve">ualifying </w:t>
            </w:r>
            <w:r w:rsidR="00F92335">
              <w:rPr>
                <w:b/>
                <w:i/>
                <w:color w:val="C00000"/>
                <w:highlight w:val="lightGray"/>
              </w:rPr>
              <w:t>C</w:t>
            </w:r>
            <w:r w:rsidR="00E9554C">
              <w:rPr>
                <w:b/>
                <w:i/>
                <w:color w:val="C00000"/>
                <w:highlight w:val="lightGray"/>
              </w:rPr>
              <w:t xml:space="preserve">apital </w:t>
            </w:r>
            <w:r w:rsidR="00F92335">
              <w:rPr>
                <w:b/>
                <w:i/>
                <w:color w:val="C00000"/>
                <w:highlight w:val="lightGray"/>
              </w:rPr>
              <w:t>R</w:t>
            </w:r>
            <w:r w:rsidR="00E9554C">
              <w:rPr>
                <w:b/>
                <w:i/>
                <w:color w:val="C00000"/>
                <w:highlight w:val="lightGray"/>
              </w:rPr>
              <w:t>aise</w:t>
            </w:r>
            <w:r w:rsidR="00F92335">
              <w:rPr>
                <w:b/>
                <w:i/>
                <w:color w:val="C00000"/>
                <w:highlight w:val="lightGray"/>
              </w:rPr>
              <w:t>.</w:t>
            </w:r>
            <w:r w:rsidR="006E77D4">
              <w:rPr>
                <w:b/>
                <w:i/>
                <w:color w:val="C00000"/>
                <w:highlight w:val="lightGray"/>
              </w:rPr>
              <w:t xml:space="preserve">  T</w:t>
            </w:r>
            <w:r w:rsidR="00E9554C">
              <w:rPr>
                <w:b/>
                <w:i/>
                <w:color w:val="C00000"/>
                <w:highlight w:val="lightGray"/>
              </w:rPr>
              <w:t xml:space="preserve">he </w:t>
            </w:r>
            <w:r w:rsidR="00E91635">
              <w:rPr>
                <w:b/>
                <w:i/>
                <w:color w:val="C00000"/>
                <w:highlight w:val="lightGray"/>
              </w:rPr>
              <w:t>Investment Amount</w:t>
            </w:r>
            <w:r w:rsidR="00E9554C">
              <w:rPr>
                <w:b/>
                <w:i/>
                <w:color w:val="C00000"/>
                <w:highlight w:val="lightGray"/>
              </w:rPr>
              <w:t xml:space="preserve"> will</w:t>
            </w:r>
            <w:r>
              <w:rPr>
                <w:b/>
                <w:i/>
                <w:color w:val="C00000"/>
                <w:highlight w:val="lightGray"/>
              </w:rPr>
              <w:t xml:space="preserve"> still</w:t>
            </w:r>
            <w:r w:rsidR="00E9554C">
              <w:rPr>
                <w:b/>
                <w:i/>
                <w:color w:val="C00000"/>
                <w:highlight w:val="lightGray"/>
              </w:rPr>
              <w:t xml:space="preserve"> convert at a lower price per </w:t>
            </w:r>
            <w:r w:rsidR="00E9554C">
              <w:rPr>
                <w:b/>
                <w:i/>
                <w:color w:val="C00000"/>
                <w:highlight w:val="lightGray"/>
              </w:rPr>
              <w:lastRenderedPageBreak/>
              <w:t>share</w:t>
            </w:r>
            <w:r w:rsidR="006E77D4">
              <w:rPr>
                <w:b/>
                <w:i/>
                <w:color w:val="C00000"/>
                <w:highlight w:val="lightGray"/>
              </w:rPr>
              <w:t xml:space="preserve"> than that indicated by the valuation cap</w:t>
            </w:r>
            <w:r w:rsidR="00E9554C">
              <w:rPr>
                <w:b/>
                <w:i/>
                <w:color w:val="C00000"/>
                <w:highlight w:val="lightGray"/>
              </w:rPr>
              <w:t xml:space="preserve"> if the </w:t>
            </w:r>
            <w:r w:rsidR="006E77D4">
              <w:rPr>
                <w:b/>
                <w:i/>
                <w:color w:val="C00000"/>
                <w:highlight w:val="lightGray"/>
              </w:rPr>
              <w:t xml:space="preserve">qualifying </w:t>
            </w:r>
            <w:r w:rsidR="00E9554C">
              <w:rPr>
                <w:b/>
                <w:i/>
                <w:color w:val="C00000"/>
                <w:highlight w:val="lightGray"/>
              </w:rPr>
              <w:t xml:space="preserve">capital raise is undertaken at a valuation that is lower than the valuation cap, after applying the discount set out in the definition of </w:t>
            </w:r>
            <w:r w:rsidR="006E77D4">
              <w:rPr>
                <w:b/>
                <w:i/>
                <w:color w:val="C00000"/>
                <w:highlight w:val="lightGray"/>
              </w:rPr>
              <w:t>c</w:t>
            </w:r>
            <w:r w:rsidR="00E9554C">
              <w:rPr>
                <w:b/>
                <w:i/>
                <w:color w:val="C00000"/>
                <w:highlight w:val="lightGray"/>
              </w:rPr>
              <w:t xml:space="preserve">onversion </w:t>
            </w:r>
            <w:r w:rsidR="006E77D4">
              <w:rPr>
                <w:b/>
                <w:i/>
                <w:color w:val="C00000"/>
                <w:highlight w:val="lightGray"/>
              </w:rPr>
              <w:t>p</w:t>
            </w:r>
            <w:r w:rsidR="00E9554C">
              <w:rPr>
                <w:b/>
                <w:i/>
                <w:color w:val="C00000"/>
                <w:highlight w:val="lightGray"/>
              </w:rPr>
              <w:t>rice).</w:t>
            </w:r>
            <w:r w:rsidR="00E9554C" w:rsidRPr="00F9548C">
              <w:rPr>
                <w:b/>
                <w:color w:val="C00000"/>
                <w:highlight w:val="lightGray"/>
              </w:rPr>
              <w:t>]</w:t>
            </w:r>
          </w:p>
          <w:p w14:paraId="659650AC" w14:textId="01818EC2" w:rsidR="00E02476" w:rsidRDefault="00E02476">
            <w:pPr>
              <w:jc w:val="left"/>
            </w:pPr>
            <w:r>
              <w:t>$[</w:t>
            </w:r>
            <w:r>
              <w:rPr>
                <w:i/>
              </w:rPr>
              <w:t>insert</w:t>
            </w:r>
            <w:r>
              <w:t>]</w:t>
            </w:r>
            <w:r w:rsidR="007A03C3">
              <w:t xml:space="preserve"> (</w:t>
            </w:r>
            <w:r w:rsidR="007A03C3">
              <w:rPr>
                <w:b/>
              </w:rPr>
              <w:t>Valuation Cap</w:t>
            </w:r>
            <w:r w:rsidR="007A03C3">
              <w:t>)</w:t>
            </w:r>
            <w:r>
              <w:t>.</w:t>
            </w:r>
          </w:p>
        </w:tc>
      </w:tr>
      <w:tr w:rsidR="00DC29A5" w:rsidRPr="00E9554C" w14:paraId="0D711F37" w14:textId="77777777" w:rsidTr="00DC29A5">
        <w:trPr>
          <w:gridAfter w:val="1"/>
          <w:wAfter w:w="77" w:type="dxa"/>
        </w:trPr>
        <w:tc>
          <w:tcPr>
            <w:tcW w:w="2922" w:type="dxa"/>
            <w:gridSpan w:val="2"/>
            <w:hideMark/>
          </w:tcPr>
          <w:p w14:paraId="4DEEC239" w14:textId="3EA81164" w:rsidR="00DC29A5" w:rsidRDefault="00C12779">
            <w:pPr>
              <w:jc w:val="left"/>
              <w:rPr>
                <w:b/>
              </w:rPr>
            </w:pPr>
            <w:r>
              <w:rPr>
                <w:b/>
              </w:rPr>
              <w:lastRenderedPageBreak/>
              <w:t>Conversion to Equity</w:t>
            </w:r>
            <w:r w:rsidR="00DC29A5" w:rsidRPr="00B901FC">
              <w:rPr>
                <w:b/>
              </w:rPr>
              <w:t>:</w:t>
            </w:r>
          </w:p>
        </w:tc>
        <w:tc>
          <w:tcPr>
            <w:tcW w:w="6640" w:type="dxa"/>
            <w:hideMark/>
          </w:tcPr>
          <w:p w14:paraId="63A3CE94" w14:textId="7D38717F" w:rsidR="00E02476" w:rsidRDefault="00E02476" w:rsidP="00E9554C">
            <w:pPr>
              <w:autoSpaceDE w:val="0"/>
              <w:autoSpaceDN w:val="0"/>
              <w:adjustRightInd w:val="0"/>
              <w:jc w:val="left"/>
              <w:rPr>
                <w:b/>
                <w:i/>
                <w:color w:val="C00000"/>
              </w:rPr>
            </w:pPr>
            <w:r>
              <w:rPr>
                <w:b/>
                <w:color w:val="C00000"/>
                <w:highlight w:val="lightGray"/>
              </w:rPr>
              <w:t>[</w:t>
            </w:r>
            <w:r w:rsidRPr="00F9548C">
              <w:rPr>
                <w:b/>
                <w:i/>
                <w:color w:val="C00000"/>
                <w:highlight w:val="lightGray"/>
              </w:rPr>
              <w:t xml:space="preserve">User note:  </w:t>
            </w:r>
            <w:r>
              <w:rPr>
                <w:b/>
                <w:i/>
                <w:color w:val="C00000"/>
                <w:highlight w:val="lightGray"/>
              </w:rPr>
              <w:t>Convertible notes typically include a discount of 15-25% against the price per share paid by the investors participating in a qualified financing (as recognition that the noteholders invested at an earlier stage of the company’s development).</w:t>
            </w:r>
            <w:r>
              <w:rPr>
                <w:b/>
                <w:color w:val="C00000"/>
                <w:highlight w:val="lightGray"/>
              </w:rPr>
              <w:t>]</w:t>
            </w:r>
          </w:p>
          <w:p w14:paraId="2225566C" w14:textId="16614B43" w:rsidR="006E77D4" w:rsidRPr="00E9554C" w:rsidRDefault="00E9554C" w:rsidP="00E9554C">
            <w:pPr>
              <w:autoSpaceDE w:val="0"/>
              <w:autoSpaceDN w:val="0"/>
              <w:adjustRightInd w:val="0"/>
              <w:jc w:val="left"/>
              <w:rPr>
                <w:rFonts w:cs="Arial"/>
              </w:rPr>
            </w:pPr>
            <w:r>
              <w:rPr>
                <w:rFonts w:cs="Arial"/>
              </w:rPr>
              <w:t>If the Company</w:t>
            </w:r>
            <w:r w:rsidRPr="00E9554C">
              <w:rPr>
                <w:rFonts w:cs="Arial"/>
              </w:rPr>
              <w:t xml:space="preserve"> </w:t>
            </w:r>
            <w:r>
              <w:rPr>
                <w:rFonts w:cs="Arial"/>
              </w:rPr>
              <w:t xml:space="preserve">completes </w:t>
            </w:r>
            <w:r w:rsidRPr="00E9554C">
              <w:rPr>
                <w:rFonts w:cs="Arial"/>
              </w:rPr>
              <w:t>an</w:t>
            </w:r>
            <w:r>
              <w:rPr>
                <w:rFonts w:cs="Arial"/>
              </w:rPr>
              <w:t xml:space="preserve"> </w:t>
            </w:r>
            <w:r w:rsidRPr="00E9554C">
              <w:rPr>
                <w:rFonts w:cs="Arial"/>
              </w:rPr>
              <w:t xml:space="preserve">equity financing </w:t>
            </w:r>
            <w:r>
              <w:rPr>
                <w:rFonts w:cs="Arial"/>
              </w:rPr>
              <w:t xml:space="preserve">under </w:t>
            </w:r>
            <w:r w:rsidRPr="00E9554C">
              <w:rPr>
                <w:rFonts w:cs="Arial"/>
              </w:rPr>
              <w:t xml:space="preserve">which it </w:t>
            </w:r>
            <w:r>
              <w:rPr>
                <w:rFonts w:cs="Arial"/>
              </w:rPr>
              <w:t xml:space="preserve">raises not less </w:t>
            </w:r>
            <w:r w:rsidR="006C26E4">
              <w:rPr>
                <w:rFonts w:cs="Arial"/>
              </w:rPr>
              <w:t>than $[</w:t>
            </w:r>
            <w:r w:rsidR="006C26E4" w:rsidRPr="006C26E4">
              <w:rPr>
                <w:rFonts w:cs="Arial"/>
                <w:i/>
              </w:rPr>
              <w:t>insert</w:t>
            </w:r>
            <w:r w:rsidR="006C26E4">
              <w:rPr>
                <w:rFonts w:cs="Arial"/>
              </w:rPr>
              <w:t>]</w:t>
            </w:r>
            <w:r w:rsidRPr="00E9554C">
              <w:rPr>
                <w:rFonts w:cs="Arial"/>
              </w:rPr>
              <w:t xml:space="preserve"> </w:t>
            </w:r>
            <w:r w:rsidR="006E77D4">
              <w:rPr>
                <w:rFonts w:cs="Arial"/>
              </w:rPr>
              <w:t>(</w:t>
            </w:r>
            <w:r w:rsidRPr="00E9554C">
              <w:rPr>
                <w:rFonts w:cs="Arial"/>
              </w:rPr>
              <w:t xml:space="preserve">excluding all </w:t>
            </w:r>
            <w:r>
              <w:rPr>
                <w:rFonts w:cs="Arial"/>
              </w:rPr>
              <w:t xml:space="preserve">existing </w:t>
            </w:r>
            <w:r w:rsidRPr="00E9554C">
              <w:rPr>
                <w:rFonts w:cs="Arial"/>
              </w:rPr>
              <w:t>indebtedne</w:t>
            </w:r>
            <w:r>
              <w:rPr>
                <w:rFonts w:cs="Arial"/>
              </w:rPr>
              <w:t>ss under the Notes</w:t>
            </w:r>
            <w:r w:rsidR="006E77D4">
              <w:rPr>
                <w:rFonts w:cs="Arial"/>
              </w:rPr>
              <w:t>)</w:t>
            </w:r>
            <w:r>
              <w:rPr>
                <w:rFonts w:cs="Arial"/>
              </w:rPr>
              <w:t xml:space="preserve"> (</w:t>
            </w:r>
            <w:r w:rsidR="00F92335">
              <w:rPr>
                <w:rFonts w:cs="Arial"/>
                <w:b/>
                <w:bCs/>
                <w:iCs/>
              </w:rPr>
              <w:t>Qualifying</w:t>
            </w:r>
            <w:r w:rsidR="00F92335" w:rsidRPr="00E9554C">
              <w:rPr>
                <w:rFonts w:cs="Arial"/>
                <w:b/>
                <w:bCs/>
                <w:iCs/>
              </w:rPr>
              <w:t xml:space="preserve"> </w:t>
            </w:r>
            <w:r w:rsidR="00F92335">
              <w:rPr>
                <w:rFonts w:cs="Arial"/>
                <w:b/>
                <w:bCs/>
                <w:iCs/>
              </w:rPr>
              <w:t xml:space="preserve">Equity </w:t>
            </w:r>
            <w:r w:rsidRPr="00E9554C">
              <w:rPr>
                <w:rFonts w:cs="Arial"/>
                <w:b/>
                <w:bCs/>
                <w:iCs/>
              </w:rPr>
              <w:t>Financing</w:t>
            </w:r>
            <w:r>
              <w:rPr>
                <w:rFonts w:cs="Arial"/>
              </w:rPr>
              <w:t xml:space="preserve">), then the </w:t>
            </w:r>
            <w:r w:rsidR="00F16412">
              <w:rPr>
                <w:rFonts w:cs="Arial"/>
              </w:rPr>
              <w:t>Notes</w:t>
            </w:r>
            <w:r>
              <w:rPr>
                <w:rFonts w:cs="Arial"/>
              </w:rPr>
              <w:t xml:space="preserve">, together </w:t>
            </w:r>
            <w:r w:rsidRPr="00E9554C">
              <w:rPr>
                <w:rFonts w:cs="Arial"/>
              </w:rPr>
              <w:t xml:space="preserve">with all accrued </w:t>
            </w:r>
            <w:r w:rsidR="00F16412">
              <w:rPr>
                <w:rFonts w:cs="Arial"/>
              </w:rPr>
              <w:t>and unpaid</w:t>
            </w:r>
            <w:r w:rsidR="00F92335">
              <w:rPr>
                <w:rFonts w:cs="Arial"/>
              </w:rPr>
              <w:t xml:space="preserve"> </w:t>
            </w:r>
            <w:r w:rsidRPr="00E9554C">
              <w:rPr>
                <w:rFonts w:cs="Arial"/>
              </w:rPr>
              <w:t>interest unde</w:t>
            </w:r>
            <w:r>
              <w:rPr>
                <w:rFonts w:cs="Arial"/>
              </w:rPr>
              <w:t xml:space="preserve">r the Notes, will automatically </w:t>
            </w:r>
            <w:r w:rsidRPr="00E9554C">
              <w:rPr>
                <w:rFonts w:cs="Arial"/>
              </w:rPr>
              <w:t xml:space="preserve">convert into </w:t>
            </w:r>
            <w:r>
              <w:rPr>
                <w:rFonts w:cs="Arial"/>
              </w:rPr>
              <w:t xml:space="preserve">the highest class of shares issued on the </w:t>
            </w:r>
            <w:r w:rsidR="00F92335" w:rsidRPr="00F92335">
              <w:rPr>
                <w:rFonts w:cs="Arial"/>
                <w:bCs/>
                <w:iCs/>
              </w:rPr>
              <w:t xml:space="preserve">Qualifying Equity </w:t>
            </w:r>
            <w:r w:rsidRPr="00F92335">
              <w:rPr>
                <w:rFonts w:cs="Arial"/>
                <w:bCs/>
                <w:iCs/>
              </w:rPr>
              <w:t>Financing</w:t>
            </w:r>
            <w:r w:rsidR="006C26E4" w:rsidRPr="00F92335">
              <w:rPr>
                <w:rFonts w:cs="Arial"/>
                <w:bCs/>
                <w:iCs/>
              </w:rPr>
              <w:t xml:space="preserve"> at the </w:t>
            </w:r>
            <w:r w:rsidR="006C26E4" w:rsidRPr="004576AF">
              <w:rPr>
                <w:rFonts w:cs="Arial"/>
                <w:bCs/>
                <w:iCs/>
              </w:rPr>
              <w:t>conversion price</w:t>
            </w:r>
            <w:r w:rsidR="006C26E4" w:rsidRPr="00F92335">
              <w:rPr>
                <w:rFonts w:cs="Arial"/>
              </w:rPr>
              <w:t xml:space="preserve">.  The </w:t>
            </w:r>
            <w:r w:rsidR="006C26E4" w:rsidRPr="004576AF">
              <w:rPr>
                <w:rFonts w:cs="Arial"/>
              </w:rPr>
              <w:t>conversion price</w:t>
            </w:r>
            <w:r w:rsidRPr="00F92335">
              <w:rPr>
                <w:rFonts w:cs="Arial"/>
              </w:rPr>
              <w:t xml:space="preserve"> </w:t>
            </w:r>
            <w:r w:rsidR="006E77D4" w:rsidRPr="00F92335">
              <w:rPr>
                <w:rFonts w:cs="Arial"/>
              </w:rPr>
              <w:t xml:space="preserve">is </w:t>
            </w:r>
            <w:r w:rsidRPr="00F92335">
              <w:rPr>
                <w:rFonts w:cs="Arial"/>
              </w:rPr>
              <w:t xml:space="preserve">the </w:t>
            </w:r>
            <w:r w:rsidR="006C26E4" w:rsidRPr="00F92335">
              <w:rPr>
                <w:rFonts w:cs="Arial"/>
              </w:rPr>
              <w:t xml:space="preserve">lower </w:t>
            </w:r>
            <w:r w:rsidRPr="00F92335">
              <w:rPr>
                <w:rFonts w:cs="Arial"/>
              </w:rPr>
              <w:t xml:space="preserve">of (i) </w:t>
            </w:r>
            <w:r w:rsidR="006C26E4" w:rsidRPr="00F92335">
              <w:rPr>
                <w:rFonts w:cs="Arial"/>
              </w:rPr>
              <w:t>[</w:t>
            </w:r>
            <w:r w:rsidRPr="00F92335">
              <w:rPr>
                <w:rFonts w:cs="Arial"/>
                <w:i/>
              </w:rPr>
              <w:t>80</w:t>
            </w:r>
            <w:r w:rsidR="006C26E4" w:rsidRPr="00F92335">
              <w:rPr>
                <w:rFonts w:cs="Arial"/>
              </w:rPr>
              <w:t>]</w:t>
            </w:r>
            <w:r w:rsidRPr="00F92335">
              <w:rPr>
                <w:rFonts w:cs="Arial"/>
              </w:rPr>
              <w:t xml:space="preserve">% of the price per share paid </w:t>
            </w:r>
            <w:r w:rsidR="00F16412" w:rsidRPr="00F92335">
              <w:rPr>
                <w:rFonts w:cs="Arial"/>
              </w:rPr>
              <w:t>as part of</w:t>
            </w:r>
            <w:r w:rsidRPr="00F92335">
              <w:rPr>
                <w:rFonts w:cs="Arial"/>
              </w:rPr>
              <w:t xml:space="preserve"> the Qualified Financing</w:t>
            </w:r>
            <w:r w:rsidR="00F16412" w:rsidRPr="00F92335">
              <w:rPr>
                <w:rFonts w:cs="Arial"/>
              </w:rPr>
              <w:t>,</w:t>
            </w:r>
            <w:r w:rsidRPr="00F92335">
              <w:rPr>
                <w:rFonts w:cs="Arial"/>
              </w:rPr>
              <w:t xml:space="preserve"> and (ii) the price</w:t>
            </w:r>
            <w:r w:rsidR="006E77D4" w:rsidRPr="00F92335">
              <w:rPr>
                <w:rFonts w:cs="Arial"/>
              </w:rPr>
              <w:t xml:space="preserve"> per share</w:t>
            </w:r>
            <w:r w:rsidRPr="00F92335">
              <w:rPr>
                <w:rFonts w:cs="Arial"/>
              </w:rPr>
              <w:t xml:space="preserve"> obtained by dividing the Valuation Cap by the Company’s fully-diluted capitalisation immediately prior to the </w:t>
            </w:r>
            <w:r w:rsidR="00F92335" w:rsidRPr="00F92335">
              <w:rPr>
                <w:rFonts w:cs="Arial"/>
                <w:bCs/>
                <w:iCs/>
              </w:rPr>
              <w:t xml:space="preserve">Qualifying Equity </w:t>
            </w:r>
            <w:r w:rsidRPr="00F92335">
              <w:rPr>
                <w:rFonts w:cs="Arial"/>
              </w:rPr>
              <w:t>Financing.</w:t>
            </w:r>
          </w:p>
        </w:tc>
      </w:tr>
      <w:tr w:rsidR="00DC29A5" w14:paraId="1B0869E8" w14:textId="77777777" w:rsidTr="00DC29A5">
        <w:trPr>
          <w:gridAfter w:val="1"/>
          <w:wAfter w:w="77" w:type="dxa"/>
        </w:trPr>
        <w:tc>
          <w:tcPr>
            <w:tcW w:w="2922" w:type="dxa"/>
            <w:gridSpan w:val="2"/>
            <w:hideMark/>
          </w:tcPr>
          <w:p w14:paraId="47C73A60" w14:textId="0754E13B" w:rsidR="00DC29A5" w:rsidRDefault="002A03CE">
            <w:pPr>
              <w:jc w:val="left"/>
              <w:rPr>
                <w:b/>
              </w:rPr>
            </w:pPr>
            <w:r>
              <w:rPr>
                <w:b/>
              </w:rPr>
              <w:t>Liquidity Event</w:t>
            </w:r>
            <w:r w:rsidR="00C12779">
              <w:rPr>
                <w:b/>
              </w:rPr>
              <w:t>:</w:t>
            </w:r>
          </w:p>
        </w:tc>
        <w:tc>
          <w:tcPr>
            <w:tcW w:w="6640" w:type="dxa"/>
            <w:hideMark/>
          </w:tcPr>
          <w:p w14:paraId="36FCCB1A" w14:textId="411EB399" w:rsidR="006C26E4" w:rsidRPr="006C26E4" w:rsidRDefault="006C26E4" w:rsidP="006C26E4">
            <w:pPr>
              <w:jc w:val="left"/>
              <w:rPr>
                <w:rFonts w:cs="Arial"/>
              </w:rPr>
            </w:pPr>
            <w:r w:rsidRPr="006C26E4">
              <w:rPr>
                <w:rFonts w:cs="Arial"/>
              </w:rPr>
              <w:t>I</w:t>
            </w:r>
            <w:r w:rsidR="002A03CE">
              <w:rPr>
                <w:rFonts w:cs="Arial"/>
              </w:rPr>
              <w:t>f the Com</w:t>
            </w:r>
            <w:r w:rsidR="005054EB">
              <w:rPr>
                <w:rFonts w:cs="Arial"/>
              </w:rPr>
              <w:t>pany has a</w:t>
            </w:r>
            <w:r w:rsidR="005054EB">
              <w:rPr>
                <w:b/>
              </w:rPr>
              <w:t xml:space="preserve"> </w:t>
            </w:r>
            <w:r w:rsidR="005054EB" w:rsidRPr="005054EB">
              <w:t>Liquidity Event</w:t>
            </w:r>
            <w:r w:rsidR="005054EB">
              <w:rPr>
                <w:rFonts w:cs="Arial"/>
              </w:rPr>
              <w:t xml:space="preserve"> (to be defined in the Note) </w:t>
            </w:r>
            <w:r w:rsidRPr="006C26E4">
              <w:rPr>
                <w:rFonts w:cs="Arial"/>
              </w:rPr>
              <w:t xml:space="preserve">prior to the </w:t>
            </w:r>
            <w:r w:rsidR="006E77D4">
              <w:rPr>
                <w:rFonts w:cs="Arial"/>
              </w:rPr>
              <w:t>conversion or repayment of the Notes</w:t>
            </w:r>
            <w:r w:rsidRPr="006C26E4">
              <w:rPr>
                <w:rFonts w:cs="Arial"/>
              </w:rPr>
              <w:t xml:space="preserve">, </w:t>
            </w:r>
            <w:r w:rsidR="002A03CE">
              <w:rPr>
                <w:rFonts w:cs="Arial"/>
              </w:rPr>
              <w:t xml:space="preserve"> </w:t>
            </w:r>
            <w:r w:rsidRPr="006C26E4">
              <w:rPr>
                <w:rFonts w:cs="Arial"/>
              </w:rPr>
              <w:t xml:space="preserve">the </w:t>
            </w:r>
            <w:r>
              <w:rPr>
                <w:rFonts w:cs="Arial"/>
              </w:rPr>
              <w:t>Investor</w:t>
            </w:r>
            <w:r w:rsidR="006E77D4">
              <w:rPr>
                <w:rFonts w:cs="Arial"/>
              </w:rPr>
              <w:t xml:space="preserve"> may elect to</w:t>
            </w:r>
            <w:r w:rsidR="002A03CE">
              <w:rPr>
                <w:rFonts w:cs="Arial"/>
              </w:rPr>
              <w:t xml:space="preserve"> </w:t>
            </w:r>
            <w:r w:rsidRPr="006C26E4">
              <w:rPr>
                <w:rFonts w:cs="Arial"/>
              </w:rPr>
              <w:t xml:space="preserve">either </w:t>
            </w:r>
            <w:r w:rsidR="00E02476" w:rsidRPr="009507A6">
              <w:rPr>
                <w:b/>
                <w:color w:val="C00000"/>
                <w:highlight w:val="lightGray"/>
              </w:rPr>
              <w:t>[</w:t>
            </w:r>
            <w:r w:rsidR="00E02476">
              <w:rPr>
                <w:b/>
                <w:i/>
                <w:color w:val="C00000"/>
                <w:highlight w:val="lightGray"/>
              </w:rPr>
              <w:t xml:space="preserve">User note:  Point (i) of this clause provides the investor with the right to be repaid </w:t>
            </w:r>
            <w:r w:rsidR="004E381D">
              <w:rPr>
                <w:b/>
                <w:i/>
                <w:color w:val="C00000"/>
                <w:highlight w:val="lightGray"/>
              </w:rPr>
              <w:t xml:space="preserve">the Investment Amount, plus </w:t>
            </w:r>
            <w:r w:rsidR="00E02476">
              <w:rPr>
                <w:b/>
                <w:i/>
                <w:color w:val="C00000"/>
                <w:highlight w:val="lightGray"/>
              </w:rPr>
              <w:t xml:space="preserve">an amount equal to </w:t>
            </w:r>
            <w:r w:rsidR="004576AF">
              <w:rPr>
                <w:b/>
                <w:i/>
                <w:color w:val="C00000"/>
                <w:highlight w:val="lightGray"/>
              </w:rPr>
              <w:t xml:space="preserve">one </w:t>
            </w:r>
            <w:r w:rsidR="00E02476">
              <w:rPr>
                <w:b/>
                <w:i/>
                <w:color w:val="C00000"/>
                <w:highlight w:val="lightGray"/>
              </w:rPr>
              <w:t xml:space="preserve">times </w:t>
            </w:r>
            <w:r w:rsidR="004E381D">
              <w:rPr>
                <w:b/>
                <w:i/>
                <w:color w:val="C00000"/>
                <w:highlight w:val="lightGray"/>
              </w:rPr>
              <w:t>the Investment Amount</w:t>
            </w:r>
            <w:r w:rsidR="004576AF">
              <w:rPr>
                <w:b/>
                <w:i/>
                <w:color w:val="C00000"/>
                <w:highlight w:val="lightGray"/>
              </w:rPr>
              <w:t>, plus all unpaid interest accrued on the Investment Amount,</w:t>
            </w:r>
            <w:r w:rsidR="00E02476">
              <w:rPr>
                <w:b/>
                <w:i/>
                <w:color w:val="C00000"/>
                <w:highlight w:val="lightGray"/>
              </w:rPr>
              <w:t xml:space="preserve"> on the occurrence of a liquidity event (if the investor does not elect to convert the notes to shares).  This provision is included in the 500 Startups standard document on which this template term sheet is based.  However, in our experience it is often negotiated out in favour of the investor only being repaid one times their original investment</w:t>
            </w:r>
            <w:r w:rsidR="00E02476" w:rsidRPr="009507A6">
              <w:rPr>
                <w:b/>
                <w:i/>
                <w:color w:val="C00000"/>
                <w:highlight w:val="lightGray"/>
              </w:rPr>
              <w:t>.</w:t>
            </w:r>
            <w:r w:rsidR="00E02476" w:rsidRPr="009507A6">
              <w:rPr>
                <w:b/>
                <w:color w:val="C00000"/>
                <w:highlight w:val="lightGray"/>
              </w:rPr>
              <w:t>]</w:t>
            </w:r>
            <w:r w:rsidR="00E02476" w:rsidRPr="006C26E4">
              <w:rPr>
                <w:rFonts w:cs="Arial"/>
              </w:rPr>
              <w:t xml:space="preserve"> </w:t>
            </w:r>
            <w:r w:rsidRPr="006C26E4">
              <w:rPr>
                <w:rFonts w:cs="Arial"/>
              </w:rPr>
              <w:t xml:space="preserve">(i) </w:t>
            </w:r>
            <w:r w:rsidR="002A03CE">
              <w:rPr>
                <w:rFonts w:cs="Arial"/>
              </w:rPr>
              <w:t xml:space="preserve">receive </w:t>
            </w:r>
            <w:r w:rsidR="006E77D4">
              <w:rPr>
                <w:rFonts w:cs="Arial"/>
              </w:rPr>
              <w:t xml:space="preserve">a </w:t>
            </w:r>
            <w:r w:rsidR="002A03CE">
              <w:rPr>
                <w:rFonts w:cs="Arial"/>
              </w:rPr>
              <w:t xml:space="preserve">cash </w:t>
            </w:r>
            <w:r w:rsidRPr="006C26E4">
              <w:rPr>
                <w:rFonts w:cs="Arial"/>
              </w:rPr>
              <w:t xml:space="preserve">payment equal to the </w:t>
            </w:r>
            <w:r w:rsidR="004E381D">
              <w:rPr>
                <w:rFonts w:cs="Arial"/>
              </w:rPr>
              <w:t>Investment Amount</w:t>
            </w:r>
            <w:r w:rsidRPr="006C26E4">
              <w:rPr>
                <w:rFonts w:cs="Arial"/>
              </w:rPr>
              <w:t xml:space="preserve">, </w:t>
            </w:r>
            <w:r w:rsidRPr="009507A6">
              <w:t>[</w:t>
            </w:r>
            <w:r w:rsidRPr="009507A6">
              <w:rPr>
                <w:i/>
              </w:rPr>
              <w:t xml:space="preserve">plus an additional amount equal to </w:t>
            </w:r>
            <w:r w:rsidR="002A03CE">
              <w:rPr>
                <w:i/>
              </w:rPr>
              <w:t>[</w:t>
            </w:r>
            <w:r w:rsidRPr="009507A6">
              <w:rPr>
                <w:i/>
              </w:rPr>
              <w:t>one</w:t>
            </w:r>
            <w:r w:rsidR="00124AF6">
              <w:rPr>
                <w:i/>
              </w:rPr>
              <w:t xml:space="preserve"> </w:t>
            </w:r>
            <w:r w:rsidR="002A03CE">
              <w:rPr>
                <w:i/>
              </w:rPr>
              <w:t>]</w:t>
            </w:r>
            <w:r w:rsidRPr="009507A6">
              <w:rPr>
                <w:i/>
              </w:rPr>
              <w:t xml:space="preserve"> times the Investment Amount</w:t>
            </w:r>
            <w:r w:rsidR="004E381D">
              <w:rPr>
                <w:i/>
              </w:rPr>
              <w:t>,</w:t>
            </w:r>
            <w:r w:rsidR="004E381D">
              <w:t>]</w:t>
            </w:r>
            <w:r w:rsidR="004576AF">
              <w:rPr>
                <w:i/>
              </w:rPr>
              <w:t xml:space="preserve">, </w:t>
            </w:r>
            <w:r w:rsidR="004576AF" w:rsidRPr="004E381D">
              <w:t>plus all unpaid interest accrued on the Investment Amount</w:t>
            </w:r>
            <w:r>
              <w:t xml:space="preserve"> </w:t>
            </w:r>
            <w:r w:rsidRPr="006C26E4">
              <w:rPr>
                <w:rFonts w:cs="Arial"/>
              </w:rPr>
              <w:t>or (ii)</w:t>
            </w:r>
            <w:r>
              <w:rPr>
                <w:rFonts w:cs="Arial"/>
              </w:rPr>
              <w:t xml:space="preserve"> </w:t>
            </w:r>
            <w:r w:rsidR="00F92335">
              <w:rPr>
                <w:rFonts w:cs="Arial"/>
              </w:rPr>
              <w:t xml:space="preserve">convert </w:t>
            </w:r>
            <w:r>
              <w:rPr>
                <w:rFonts w:cs="Arial"/>
              </w:rPr>
              <w:t>the Notes</w:t>
            </w:r>
            <w:r w:rsidR="00AF437A">
              <w:rPr>
                <w:rFonts w:cs="Arial"/>
              </w:rPr>
              <w:t xml:space="preserve">, </w:t>
            </w:r>
            <w:r w:rsidR="00AF437A" w:rsidRPr="004E381D">
              <w:t>plus all unpaid interest accrued on the Investment Amount</w:t>
            </w:r>
            <w:r w:rsidR="00AF437A">
              <w:t>,</w:t>
            </w:r>
            <w:r>
              <w:rPr>
                <w:rFonts w:cs="Arial"/>
              </w:rPr>
              <w:t xml:space="preserve"> into </w:t>
            </w:r>
            <w:r w:rsidR="00F16412">
              <w:rPr>
                <w:rFonts w:cs="Arial"/>
              </w:rPr>
              <w:t xml:space="preserve">the highest class of shares then </w:t>
            </w:r>
            <w:r w:rsidR="00F92335">
              <w:rPr>
                <w:rFonts w:cs="Arial"/>
              </w:rPr>
              <w:t xml:space="preserve">in </w:t>
            </w:r>
            <w:r w:rsidR="00F16412">
              <w:rPr>
                <w:rFonts w:cs="Arial"/>
              </w:rPr>
              <w:t>issue</w:t>
            </w:r>
            <w:r>
              <w:rPr>
                <w:rFonts w:cs="Arial"/>
              </w:rPr>
              <w:t xml:space="preserve"> </w:t>
            </w:r>
            <w:r w:rsidRPr="006C26E4">
              <w:rPr>
                <w:rFonts w:cs="Arial"/>
              </w:rPr>
              <w:t xml:space="preserve">at </w:t>
            </w:r>
            <w:r>
              <w:rPr>
                <w:rFonts w:cs="Arial"/>
              </w:rPr>
              <w:t xml:space="preserve">a </w:t>
            </w:r>
            <w:r w:rsidRPr="006C26E4">
              <w:rPr>
                <w:rFonts w:cs="Arial"/>
              </w:rPr>
              <w:t xml:space="preserve">conversion price obtained by dividing the Valuation Cap by the Company’s fully-diluted capitalisation immediately prior to the </w:t>
            </w:r>
            <w:r w:rsidR="002A03CE" w:rsidRPr="002A03CE">
              <w:t>Liquidity Event.</w:t>
            </w:r>
          </w:p>
        </w:tc>
      </w:tr>
      <w:tr w:rsidR="00E9554C" w14:paraId="536D1FC3" w14:textId="77777777" w:rsidTr="00DC29A5">
        <w:trPr>
          <w:gridAfter w:val="1"/>
          <w:wAfter w:w="77" w:type="dxa"/>
        </w:trPr>
        <w:tc>
          <w:tcPr>
            <w:tcW w:w="2922" w:type="dxa"/>
            <w:gridSpan w:val="2"/>
          </w:tcPr>
          <w:p w14:paraId="55BE1133" w14:textId="1D731128" w:rsidR="00E9554C" w:rsidRDefault="00E9554C">
            <w:pPr>
              <w:jc w:val="left"/>
              <w:rPr>
                <w:b/>
              </w:rPr>
            </w:pPr>
            <w:r>
              <w:rPr>
                <w:b/>
              </w:rPr>
              <w:t xml:space="preserve">Maturity </w:t>
            </w:r>
          </w:p>
        </w:tc>
        <w:tc>
          <w:tcPr>
            <w:tcW w:w="6640" w:type="dxa"/>
          </w:tcPr>
          <w:p w14:paraId="77A6C1FE" w14:textId="7CAC4578" w:rsidR="00E9554C" w:rsidRPr="006C26E4" w:rsidRDefault="00E9554C" w:rsidP="006C26E4">
            <w:pPr>
              <w:autoSpaceDE w:val="0"/>
              <w:autoSpaceDN w:val="0"/>
              <w:adjustRightInd w:val="0"/>
              <w:jc w:val="left"/>
              <w:rPr>
                <w:rFonts w:cs="Arial"/>
              </w:rPr>
            </w:pPr>
            <w:r w:rsidRPr="006C26E4">
              <w:rPr>
                <w:rFonts w:cs="Arial"/>
              </w:rPr>
              <w:t>If Notes remain outstanding on the Maturity Date, the Investors may elect to convert the</w:t>
            </w:r>
            <w:r w:rsidR="006C26E4">
              <w:rPr>
                <w:rFonts w:cs="Arial"/>
              </w:rPr>
              <w:t>ir</w:t>
            </w:r>
            <w:r w:rsidR="00F16412">
              <w:rPr>
                <w:rFonts w:cs="Arial"/>
              </w:rPr>
              <w:t xml:space="preserve"> Notes</w:t>
            </w:r>
            <w:r w:rsidRPr="006C26E4">
              <w:rPr>
                <w:rFonts w:cs="Arial"/>
              </w:rPr>
              <w:t xml:space="preserve"> together with all </w:t>
            </w:r>
            <w:r w:rsidR="00F16412">
              <w:rPr>
                <w:rFonts w:cs="Arial"/>
              </w:rPr>
              <w:t xml:space="preserve">accrued and </w:t>
            </w:r>
            <w:r w:rsidRPr="006C26E4">
              <w:rPr>
                <w:rFonts w:cs="Arial"/>
              </w:rPr>
              <w:t xml:space="preserve">unpaid interest into </w:t>
            </w:r>
            <w:r w:rsidR="00F16412">
              <w:rPr>
                <w:rFonts w:cs="Arial"/>
              </w:rPr>
              <w:t>the highest class of</w:t>
            </w:r>
            <w:r w:rsidRPr="006C26E4">
              <w:rPr>
                <w:rFonts w:cs="Arial"/>
              </w:rPr>
              <w:t xml:space="preserve"> shares</w:t>
            </w:r>
            <w:r w:rsidR="00F16412">
              <w:rPr>
                <w:rFonts w:cs="Arial"/>
              </w:rPr>
              <w:t xml:space="preserve"> then </w:t>
            </w:r>
            <w:r w:rsidR="00F92335">
              <w:rPr>
                <w:rFonts w:cs="Arial"/>
              </w:rPr>
              <w:t xml:space="preserve">in </w:t>
            </w:r>
            <w:r w:rsidR="00F16412">
              <w:rPr>
                <w:rFonts w:cs="Arial"/>
              </w:rPr>
              <w:t>issue</w:t>
            </w:r>
            <w:r w:rsidRPr="006C26E4">
              <w:rPr>
                <w:rFonts w:cs="Arial"/>
              </w:rPr>
              <w:t xml:space="preserve"> </w:t>
            </w:r>
            <w:r w:rsidR="006C26E4" w:rsidRPr="006C26E4">
              <w:rPr>
                <w:rFonts w:cs="Arial"/>
              </w:rPr>
              <w:t xml:space="preserve">at </w:t>
            </w:r>
            <w:r w:rsidR="006C26E4">
              <w:rPr>
                <w:rFonts w:cs="Arial"/>
              </w:rPr>
              <w:t xml:space="preserve">a </w:t>
            </w:r>
            <w:r w:rsidR="006C26E4" w:rsidRPr="006C26E4">
              <w:rPr>
                <w:rFonts w:cs="Arial"/>
              </w:rPr>
              <w:t xml:space="preserve">conversion price </w:t>
            </w:r>
            <w:r w:rsidR="006C26E4" w:rsidRPr="006C26E4">
              <w:rPr>
                <w:rFonts w:cs="Arial"/>
              </w:rPr>
              <w:lastRenderedPageBreak/>
              <w:t xml:space="preserve">obtained by dividing the Valuation Cap by the Company’s fully-diluted capitalisation immediately prior to the </w:t>
            </w:r>
            <w:r w:rsidR="006C26E4">
              <w:rPr>
                <w:rFonts w:cs="Arial"/>
              </w:rPr>
              <w:t>Maturity Date.</w:t>
            </w:r>
          </w:p>
        </w:tc>
      </w:tr>
      <w:tr w:rsidR="00DC29A5" w14:paraId="5CB1E898" w14:textId="77777777" w:rsidTr="00DC29A5">
        <w:trPr>
          <w:gridAfter w:val="1"/>
          <w:wAfter w:w="77" w:type="dxa"/>
        </w:trPr>
        <w:tc>
          <w:tcPr>
            <w:tcW w:w="2922" w:type="dxa"/>
            <w:gridSpan w:val="2"/>
            <w:hideMark/>
          </w:tcPr>
          <w:p w14:paraId="12ED640A" w14:textId="2149484B" w:rsidR="00DC29A5" w:rsidRDefault="00C12779">
            <w:pPr>
              <w:jc w:val="left"/>
              <w:rPr>
                <w:b/>
                <w:i/>
              </w:rPr>
            </w:pPr>
            <w:r>
              <w:rPr>
                <w:b/>
              </w:rPr>
              <w:lastRenderedPageBreak/>
              <w:t>Prepayment</w:t>
            </w:r>
            <w:r w:rsidR="00DC29A5">
              <w:rPr>
                <w:b/>
                <w:i/>
              </w:rPr>
              <w:t>:</w:t>
            </w:r>
          </w:p>
        </w:tc>
        <w:tc>
          <w:tcPr>
            <w:tcW w:w="6640" w:type="dxa"/>
            <w:hideMark/>
          </w:tcPr>
          <w:p w14:paraId="472B2186" w14:textId="51ADC44B" w:rsidR="00DC29A5" w:rsidRDefault="00C93148">
            <w:pPr>
              <w:jc w:val="left"/>
              <w:rPr>
                <w:b/>
                <w:i/>
                <w:color w:val="C00000"/>
                <w:highlight w:val="lightGray"/>
              </w:rPr>
            </w:pPr>
            <w:r w:rsidRPr="009866BB">
              <w:t xml:space="preserve">The Company may not </w:t>
            </w:r>
            <w:r w:rsidR="00F16412">
              <w:t>repay</w:t>
            </w:r>
            <w:r w:rsidRPr="009866BB">
              <w:t xml:space="preserve"> all or any part of the </w:t>
            </w:r>
            <w:r w:rsidR="00F16412">
              <w:t>Notes at any time</w:t>
            </w:r>
            <w:r w:rsidRPr="009866BB">
              <w:t xml:space="preserve"> </w:t>
            </w:r>
            <w:r w:rsidR="00B901FC">
              <w:t xml:space="preserve">before </w:t>
            </w:r>
            <w:r w:rsidRPr="009866BB">
              <w:t>the Maturity Date</w:t>
            </w:r>
            <w:r w:rsidR="00B901FC">
              <w:t xml:space="preserve"> </w:t>
            </w:r>
            <w:r w:rsidR="006C26E4">
              <w:t>(</w:t>
            </w:r>
            <w:r w:rsidR="00B901FC">
              <w:t xml:space="preserve">other than </w:t>
            </w:r>
            <w:r w:rsidRPr="009866BB">
              <w:t xml:space="preserve">interest accrued on the </w:t>
            </w:r>
            <w:r w:rsidR="00F16412">
              <w:t>Notes</w:t>
            </w:r>
            <w:r w:rsidR="006C26E4">
              <w:t>).</w:t>
            </w:r>
          </w:p>
        </w:tc>
      </w:tr>
      <w:tr w:rsidR="00DC29A5" w14:paraId="0BF749F8" w14:textId="77777777" w:rsidTr="00DC29A5">
        <w:trPr>
          <w:gridAfter w:val="1"/>
          <w:wAfter w:w="77" w:type="dxa"/>
        </w:trPr>
        <w:tc>
          <w:tcPr>
            <w:tcW w:w="2922" w:type="dxa"/>
            <w:gridSpan w:val="2"/>
            <w:hideMark/>
          </w:tcPr>
          <w:p w14:paraId="30350409" w14:textId="40CA194F" w:rsidR="00DC29A5" w:rsidRDefault="00C93148">
            <w:pPr>
              <w:jc w:val="left"/>
              <w:rPr>
                <w:b/>
                <w:i/>
              </w:rPr>
            </w:pPr>
            <w:r>
              <w:rPr>
                <w:b/>
              </w:rPr>
              <w:t>Securit</w:t>
            </w:r>
            <w:r w:rsidRPr="00C93148">
              <w:rPr>
                <w:b/>
              </w:rPr>
              <w:t>y</w:t>
            </w:r>
            <w:r w:rsidR="00DC29A5" w:rsidRPr="00C93148">
              <w:rPr>
                <w:b/>
              </w:rPr>
              <w:t>:</w:t>
            </w:r>
          </w:p>
        </w:tc>
        <w:tc>
          <w:tcPr>
            <w:tcW w:w="6640" w:type="dxa"/>
            <w:hideMark/>
          </w:tcPr>
          <w:p w14:paraId="569AAA54" w14:textId="4EE32F29" w:rsidR="00DC29A5" w:rsidRDefault="00DC29A5">
            <w:pPr>
              <w:jc w:val="left"/>
              <w:rPr>
                <w:b/>
                <w:color w:val="C00000"/>
                <w:highlight w:val="lightGray"/>
              </w:rPr>
            </w:pPr>
            <w:r>
              <w:rPr>
                <w:b/>
                <w:color w:val="C00000"/>
                <w:highlight w:val="lightGray"/>
              </w:rPr>
              <w:t>[</w:t>
            </w:r>
            <w:r>
              <w:rPr>
                <w:b/>
                <w:i/>
                <w:color w:val="C00000"/>
                <w:highlight w:val="lightGray"/>
              </w:rPr>
              <w:t xml:space="preserve">User note: </w:t>
            </w:r>
            <w:r w:rsidR="00253A14">
              <w:rPr>
                <w:b/>
                <w:i/>
                <w:color w:val="C00000"/>
                <w:highlight w:val="lightGray"/>
              </w:rPr>
              <w:t xml:space="preserve"> </w:t>
            </w:r>
            <w:r w:rsidR="00C93148">
              <w:rPr>
                <w:b/>
                <w:i/>
                <w:color w:val="C00000"/>
                <w:highlight w:val="lightGray"/>
              </w:rPr>
              <w:t>It would be most unusual for the notes to be secured</w:t>
            </w:r>
            <w:r>
              <w:rPr>
                <w:b/>
                <w:i/>
                <w:color w:val="C00000"/>
                <w:highlight w:val="lightGray"/>
              </w:rPr>
              <w:t>.</w:t>
            </w:r>
            <w:r>
              <w:rPr>
                <w:b/>
                <w:color w:val="C00000"/>
                <w:highlight w:val="lightGray"/>
              </w:rPr>
              <w:t>]</w:t>
            </w:r>
          </w:p>
          <w:p w14:paraId="7FA58549" w14:textId="0FE9D065" w:rsidR="00E02476" w:rsidRPr="00E02476" w:rsidRDefault="00E02476">
            <w:pPr>
              <w:jc w:val="left"/>
            </w:pPr>
            <w:r w:rsidRPr="00C93148">
              <w:t>The Notes will be unsecured obligations of the Company.</w:t>
            </w:r>
          </w:p>
        </w:tc>
      </w:tr>
      <w:tr w:rsidR="00DC29A5" w14:paraId="5F38BCC8" w14:textId="77777777" w:rsidTr="00DC29A5">
        <w:trPr>
          <w:gridAfter w:val="1"/>
          <w:wAfter w:w="77" w:type="dxa"/>
        </w:trPr>
        <w:tc>
          <w:tcPr>
            <w:tcW w:w="2922" w:type="dxa"/>
            <w:gridSpan w:val="2"/>
            <w:hideMark/>
          </w:tcPr>
          <w:p w14:paraId="03C4FE3C" w14:textId="77777777" w:rsidR="00DC29A5" w:rsidRDefault="00DC29A5">
            <w:pPr>
              <w:jc w:val="left"/>
              <w:rPr>
                <w:b/>
              </w:rPr>
            </w:pPr>
            <w:r>
              <w:rPr>
                <w:b/>
              </w:rPr>
              <w:t>Warranties</w:t>
            </w:r>
          </w:p>
        </w:tc>
        <w:tc>
          <w:tcPr>
            <w:tcW w:w="6640" w:type="dxa"/>
            <w:hideMark/>
          </w:tcPr>
          <w:p w14:paraId="106A75E0" w14:textId="4FCBE010" w:rsidR="00DC29A5" w:rsidRDefault="00C93148">
            <w:pPr>
              <w:jc w:val="left"/>
            </w:pPr>
            <w:r>
              <w:t xml:space="preserve">The Company </w:t>
            </w:r>
            <w:r w:rsidR="00DC29A5">
              <w:t>will give warranties to th</w:t>
            </w:r>
            <w:r w:rsidR="005A0D4A">
              <w:t xml:space="preserve">e Investors that are customary in </w:t>
            </w:r>
            <w:r>
              <w:t>a convertible note</w:t>
            </w:r>
            <w:r w:rsidR="00DC29A5">
              <w:t>.</w:t>
            </w:r>
          </w:p>
        </w:tc>
      </w:tr>
      <w:tr w:rsidR="00C93148" w14:paraId="069EC420" w14:textId="77777777" w:rsidTr="00DC29A5">
        <w:trPr>
          <w:gridAfter w:val="1"/>
          <w:wAfter w:w="77" w:type="dxa"/>
        </w:trPr>
        <w:tc>
          <w:tcPr>
            <w:tcW w:w="2922" w:type="dxa"/>
            <w:gridSpan w:val="2"/>
          </w:tcPr>
          <w:p w14:paraId="2DDA2AD5" w14:textId="31C15ED3" w:rsidR="00C93148" w:rsidRDefault="00C93148">
            <w:pPr>
              <w:jc w:val="left"/>
              <w:rPr>
                <w:b/>
              </w:rPr>
            </w:pPr>
            <w:r>
              <w:rPr>
                <w:b/>
              </w:rPr>
              <w:t>Additional rights</w:t>
            </w:r>
          </w:p>
        </w:tc>
        <w:tc>
          <w:tcPr>
            <w:tcW w:w="6640" w:type="dxa"/>
          </w:tcPr>
          <w:p w14:paraId="5695A925" w14:textId="6965B1CF" w:rsidR="00E02476" w:rsidRDefault="00E02476">
            <w:pPr>
              <w:jc w:val="left"/>
              <w:rPr>
                <w:b/>
                <w:color w:val="C00000"/>
                <w:lang w:eastAsia="en-AU"/>
              </w:rPr>
            </w:pPr>
            <w:r w:rsidRPr="00B475A7">
              <w:rPr>
                <w:b/>
                <w:color w:val="C00000"/>
                <w:highlight w:val="lightGray"/>
                <w:lang w:eastAsia="en-AU"/>
              </w:rPr>
              <w:t>[</w:t>
            </w:r>
            <w:r w:rsidRPr="00B475A7">
              <w:rPr>
                <w:b/>
                <w:i/>
                <w:color w:val="C00000"/>
                <w:highlight w:val="lightGray"/>
                <w:lang w:eastAsia="en-AU"/>
              </w:rPr>
              <w:t xml:space="preserve">User note:  </w:t>
            </w:r>
            <w:r>
              <w:rPr>
                <w:b/>
                <w:i/>
                <w:color w:val="C00000"/>
                <w:highlight w:val="lightGray"/>
                <w:lang w:eastAsia="en-AU"/>
              </w:rPr>
              <w:t xml:space="preserve">It is not uncommon for investors investing material amounts to receive some additional rights.  Typically these relate to the information rights and </w:t>
            </w:r>
            <w:proofErr w:type="gramStart"/>
            <w:r w:rsidR="007F1742">
              <w:rPr>
                <w:b/>
                <w:i/>
                <w:color w:val="C00000"/>
                <w:highlight w:val="lightGray"/>
                <w:lang w:eastAsia="en-AU"/>
              </w:rPr>
              <w:t xml:space="preserve">participation </w:t>
            </w:r>
            <w:r>
              <w:rPr>
                <w:b/>
                <w:i/>
                <w:color w:val="C00000"/>
                <w:highlight w:val="lightGray"/>
                <w:lang w:eastAsia="en-AU"/>
              </w:rPr>
              <w:t xml:space="preserve"> rights</w:t>
            </w:r>
            <w:proofErr w:type="gramEnd"/>
            <w:r>
              <w:rPr>
                <w:b/>
                <w:i/>
                <w:color w:val="C00000"/>
                <w:highlight w:val="lightGray"/>
                <w:lang w:eastAsia="en-AU"/>
              </w:rPr>
              <w:t xml:space="preserve"> set out </w:t>
            </w:r>
            <w:r w:rsidR="007F1742">
              <w:rPr>
                <w:b/>
                <w:i/>
                <w:color w:val="C00000"/>
                <w:highlight w:val="lightGray"/>
                <w:lang w:eastAsia="en-AU"/>
              </w:rPr>
              <w:t>below</w:t>
            </w:r>
            <w:r>
              <w:rPr>
                <w:b/>
                <w:i/>
                <w:color w:val="C00000"/>
                <w:highlight w:val="lightGray"/>
                <w:lang w:eastAsia="en-AU"/>
              </w:rPr>
              <w:t xml:space="preserve">.  Be cautious when offering </w:t>
            </w:r>
            <w:r w:rsidR="007F1742">
              <w:rPr>
                <w:b/>
                <w:i/>
                <w:color w:val="C00000"/>
                <w:highlight w:val="lightGray"/>
                <w:lang w:eastAsia="en-AU"/>
              </w:rPr>
              <w:t>participation</w:t>
            </w:r>
            <w:r>
              <w:rPr>
                <w:b/>
                <w:i/>
                <w:color w:val="C00000"/>
                <w:highlight w:val="lightGray"/>
                <w:lang w:eastAsia="en-AU"/>
              </w:rPr>
              <w:t xml:space="preserve"> rights as they can impact on the ability of the company to raise the qualifying equity financing.</w:t>
            </w:r>
            <w:r w:rsidRPr="00B901FC">
              <w:rPr>
                <w:b/>
                <w:color w:val="C00000"/>
                <w:highlight w:val="lightGray"/>
                <w:lang w:eastAsia="en-AU"/>
              </w:rPr>
              <w:t>]</w:t>
            </w:r>
          </w:p>
          <w:p w14:paraId="0554E35F" w14:textId="74E37F40" w:rsidR="00C93148" w:rsidRDefault="00B901FC">
            <w:pPr>
              <w:jc w:val="left"/>
            </w:pPr>
            <w:r>
              <w:t>Investors investing an Investment Amount e</w:t>
            </w:r>
            <w:r w:rsidR="00C93148">
              <w:t xml:space="preserve">qual to or </w:t>
            </w:r>
            <w:r>
              <w:t>in exces</w:t>
            </w:r>
            <w:r w:rsidR="00C93148">
              <w:t>s</w:t>
            </w:r>
            <w:r>
              <w:t xml:space="preserve"> of</w:t>
            </w:r>
            <w:r w:rsidR="00C93148">
              <w:t xml:space="preserve"> $[</w:t>
            </w:r>
            <w:r w:rsidR="00C93148">
              <w:rPr>
                <w:i/>
              </w:rPr>
              <w:t>in</w:t>
            </w:r>
            <w:r>
              <w:rPr>
                <w:i/>
              </w:rPr>
              <w:t>sert</w:t>
            </w:r>
            <w:r>
              <w:t>] will receive the following additional rights:</w:t>
            </w:r>
          </w:p>
          <w:p w14:paraId="2ACE8D64" w14:textId="6230A00B" w:rsidR="00B901FC" w:rsidRDefault="00B901FC" w:rsidP="00B901FC">
            <w:pPr>
              <w:numPr>
                <w:ilvl w:val="0"/>
                <w:numId w:val="24"/>
              </w:numPr>
              <w:jc w:val="left"/>
            </w:pPr>
            <w:r>
              <w:t>basic information and reporting rights</w:t>
            </w:r>
          </w:p>
          <w:p w14:paraId="25AA056C" w14:textId="7D632FC8" w:rsidR="00C93148" w:rsidRDefault="007F1742" w:rsidP="00B901FC">
            <w:pPr>
              <w:numPr>
                <w:ilvl w:val="0"/>
                <w:numId w:val="24"/>
              </w:numPr>
              <w:jc w:val="left"/>
            </w:pPr>
            <w:r>
              <w:t>participation</w:t>
            </w:r>
            <w:r w:rsidR="00B901FC">
              <w:t xml:space="preserve"> rights on the Qualifying Equity Financing</w:t>
            </w:r>
            <w:r w:rsidR="00253A14">
              <w:t>.</w:t>
            </w:r>
          </w:p>
        </w:tc>
      </w:tr>
      <w:tr w:rsidR="00C93148" w14:paraId="5F6A3CE3" w14:textId="77777777" w:rsidTr="00DC29A5">
        <w:trPr>
          <w:gridAfter w:val="1"/>
          <w:wAfter w:w="77" w:type="dxa"/>
        </w:trPr>
        <w:tc>
          <w:tcPr>
            <w:tcW w:w="2922" w:type="dxa"/>
            <w:gridSpan w:val="2"/>
          </w:tcPr>
          <w:p w14:paraId="4B6BEF93" w14:textId="12A0D726" w:rsidR="00C93148" w:rsidRDefault="00C93148">
            <w:pPr>
              <w:jc w:val="left"/>
              <w:rPr>
                <w:b/>
              </w:rPr>
            </w:pPr>
            <w:r>
              <w:rPr>
                <w:b/>
              </w:rPr>
              <w:t>Most favoured nation</w:t>
            </w:r>
          </w:p>
        </w:tc>
        <w:tc>
          <w:tcPr>
            <w:tcW w:w="6640" w:type="dxa"/>
          </w:tcPr>
          <w:p w14:paraId="084DF5F9" w14:textId="77777777" w:rsidR="00E02476" w:rsidRDefault="00E02476" w:rsidP="00E02476">
            <w:pPr>
              <w:pStyle w:val="OutlinenumberedLevel2"/>
              <w:numPr>
                <w:ilvl w:val="0"/>
                <w:numId w:val="0"/>
              </w:numPr>
              <w:spacing w:before="0"/>
              <w:rPr>
                <w:b/>
                <w:color w:val="C00000"/>
                <w:lang w:eastAsia="en-AU"/>
              </w:rPr>
            </w:pPr>
            <w:r w:rsidRPr="00B475A7">
              <w:rPr>
                <w:b/>
                <w:color w:val="C00000"/>
                <w:highlight w:val="lightGray"/>
                <w:lang w:eastAsia="en-AU"/>
              </w:rPr>
              <w:t>[</w:t>
            </w:r>
            <w:r w:rsidRPr="00B475A7">
              <w:rPr>
                <w:b/>
                <w:i/>
                <w:color w:val="C00000"/>
                <w:highlight w:val="lightGray"/>
                <w:lang w:eastAsia="en-AU"/>
              </w:rPr>
              <w:t xml:space="preserve">User note:  </w:t>
            </w:r>
            <w:r>
              <w:rPr>
                <w:b/>
                <w:i/>
                <w:color w:val="C00000"/>
                <w:highlight w:val="lightGray"/>
                <w:lang w:eastAsia="en-AU"/>
              </w:rPr>
              <w:t xml:space="preserve">Delete </w:t>
            </w:r>
            <w:r w:rsidRPr="00B475A7">
              <w:rPr>
                <w:b/>
                <w:i/>
                <w:color w:val="C00000"/>
                <w:highlight w:val="lightGray"/>
                <w:lang w:eastAsia="en-AU"/>
              </w:rPr>
              <w:t xml:space="preserve">if </w:t>
            </w:r>
            <w:r>
              <w:rPr>
                <w:b/>
                <w:i/>
                <w:color w:val="C00000"/>
                <w:highlight w:val="lightGray"/>
                <w:lang w:eastAsia="en-AU"/>
              </w:rPr>
              <w:t>the company does not wish to provide a “most favoured nation” clause (i.e. a right for the investors to exchange the terms of this note for the terms of any other convertible instrument issued after the date of this note)</w:t>
            </w:r>
            <w:r w:rsidRPr="00B475A7">
              <w:rPr>
                <w:b/>
                <w:i/>
                <w:color w:val="C00000"/>
                <w:highlight w:val="lightGray"/>
                <w:lang w:eastAsia="en-AU"/>
              </w:rPr>
              <w:t>.</w:t>
            </w:r>
            <w:r w:rsidRPr="00B475A7">
              <w:rPr>
                <w:b/>
                <w:color w:val="C00000"/>
                <w:highlight w:val="lightGray"/>
                <w:lang w:eastAsia="en-AU"/>
              </w:rPr>
              <w:t>]</w:t>
            </w:r>
          </w:p>
          <w:p w14:paraId="06D2C8B3" w14:textId="3BA01B8E" w:rsidR="00C93148" w:rsidRPr="00E02476" w:rsidRDefault="00C93148" w:rsidP="00E02476">
            <w:pPr>
              <w:pStyle w:val="OutlinenumberedLevel2"/>
              <w:numPr>
                <w:ilvl w:val="0"/>
                <w:numId w:val="0"/>
              </w:numPr>
              <w:spacing w:before="0"/>
              <w:rPr>
                <w:color w:val="000000"/>
              </w:rPr>
            </w:pPr>
            <w:r w:rsidRPr="00C93148">
              <w:t xml:space="preserve">If the Company issues any </w:t>
            </w:r>
            <w:r w:rsidR="002A03CE">
              <w:t xml:space="preserve">new </w:t>
            </w:r>
            <w:r w:rsidRPr="00C93148">
              <w:rPr>
                <w:color w:val="000000"/>
              </w:rPr>
              <w:t>convertible instrument (</w:t>
            </w:r>
            <w:r w:rsidRPr="00C93148">
              <w:rPr>
                <w:b/>
                <w:color w:val="000000"/>
              </w:rPr>
              <w:t>Subsequent Instrument</w:t>
            </w:r>
            <w:r w:rsidRPr="00C93148">
              <w:rPr>
                <w:color w:val="000000"/>
              </w:rPr>
              <w:t xml:space="preserve">) </w:t>
            </w:r>
            <w:r w:rsidR="00F16412">
              <w:rPr>
                <w:color w:val="000000"/>
              </w:rPr>
              <w:t>after</w:t>
            </w:r>
            <w:r w:rsidRPr="00C93148">
              <w:rPr>
                <w:color w:val="000000"/>
              </w:rPr>
              <w:t xml:space="preserve"> the date of the Note</w:t>
            </w:r>
            <w:r>
              <w:rPr>
                <w:color w:val="000000"/>
              </w:rPr>
              <w:t>s</w:t>
            </w:r>
            <w:r w:rsidRPr="00C93148">
              <w:rPr>
                <w:color w:val="000000"/>
              </w:rPr>
              <w:t xml:space="preserve"> and </w:t>
            </w:r>
            <w:r w:rsidR="00F16412">
              <w:rPr>
                <w:color w:val="000000"/>
              </w:rPr>
              <w:t>before</w:t>
            </w:r>
            <w:r w:rsidRPr="00C93148">
              <w:rPr>
                <w:color w:val="000000"/>
              </w:rPr>
              <w:t xml:space="preserve"> any </w:t>
            </w:r>
            <w:r w:rsidR="00F16412">
              <w:rPr>
                <w:color w:val="000000"/>
              </w:rPr>
              <w:t>c</w:t>
            </w:r>
            <w:r w:rsidRPr="00C93148">
              <w:rPr>
                <w:color w:val="000000"/>
              </w:rPr>
              <w:t xml:space="preserve">onversion or repayment of the </w:t>
            </w:r>
            <w:r w:rsidR="00F16412">
              <w:rPr>
                <w:color w:val="000000"/>
              </w:rPr>
              <w:t>Notes</w:t>
            </w:r>
            <w:r w:rsidRPr="00C93148">
              <w:t xml:space="preserve">, the </w:t>
            </w:r>
            <w:r w:rsidRPr="00C93148">
              <w:rPr>
                <w:color w:val="000000"/>
              </w:rPr>
              <w:t>Investor</w:t>
            </w:r>
            <w:r w:rsidR="00F16412">
              <w:rPr>
                <w:color w:val="000000"/>
              </w:rPr>
              <w:t>s</w:t>
            </w:r>
            <w:r w:rsidRPr="00C93148">
              <w:rPr>
                <w:color w:val="000000"/>
              </w:rPr>
              <w:t xml:space="preserve"> </w:t>
            </w:r>
            <w:r>
              <w:rPr>
                <w:color w:val="000000"/>
              </w:rPr>
              <w:t>may elect</w:t>
            </w:r>
            <w:r w:rsidRPr="00C93148">
              <w:rPr>
                <w:color w:val="000000"/>
              </w:rPr>
              <w:t xml:space="preserve"> to exchange the terms of the Note</w:t>
            </w:r>
            <w:r w:rsidR="00F16412">
              <w:rPr>
                <w:color w:val="000000"/>
              </w:rPr>
              <w:t>s</w:t>
            </w:r>
            <w:r w:rsidRPr="00C93148">
              <w:rPr>
                <w:color w:val="000000"/>
              </w:rPr>
              <w:t xml:space="preserve"> for the terms of the Subsequent Instrument</w:t>
            </w:r>
            <w:r w:rsidR="002A03CE">
              <w:rPr>
                <w:color w:val="000000"/>
              </w:rPr>
              <w:t>.</w:t>
            </w:r>
          </w:p>
        </w:tc>
      </w:tr>
      <w:tr w:rsidR="00C93148" w14:paraId="6119E22A" w14:textId="77777777" w:rsidTr="00DC29A5">
        <w:trPr>
          <w:gridAfter w:val="1"/>
          <w:wAfter w:w="77" w:type="dxa"/>
        </w:trPr>
        <w:tc>
          <w:tcPr>
            <w:tcW w:w="2922" w:type="dxa"/>
            <w:gridSpan w:val="2"/>
          </w:tcPr>
          <w:p w14:paraId="2668EA95" w14:textId="49D1833A" w:rsidR="00C93148" w:rsidRDefault="00C93148">
            <w:pPr>
              <w:jc w:val="left"/>
              <w:rPr>
                <w:b/>
              </w:rPr>
            </w:pPr>
            <w:r>
              <w:rPr>
                <w:b/>
              </w:rPr>
              <w:t>Documentation</w:t>
            </w:r>
          </w:p>
        </w:tc>
        <w:tc>
          <w:tcPr>
            <w:tcW w:w="6640" w:type="dxa"/>
          </w:tcPr>
          <w:p w14:paraId="21FC24BB" w14:textId="3B2A9688" w:rsidR="00C93148" w:rsidRDefault="00C93148">
            <w:pPr>
              <w:jc w:val="left"/>
            </w:pPr>
            <w:r>
              <w:t xml:space="preserve">The </w:t>
            </w:r>
            <w:r w:rsidR="00F16412">
              <w:t>long form convertible note agreement</w:t>
            </w:r>
            <w:r>
              <w:t xml:space="preserve"> will be drafted by the Company’s legal counsel.</w:t>
            </w:r>
          </w:p>
        </w:tc>
      </w:tr>
      <w:tr w:rsidR="00DC29A5" w14:paraId="43D7CA45" w14:textId="77777777" w:rsidTr="00DC29A5">
        <w:trPr>
          <w:gridAfter w:val="1"/>
          <w:wAfter w:w="77" w:type="dxa"/>
        </w:trPr>
        <w:tc>
          <w:tcPr>
            <w:tcW w:w="9562" w:type="dxa"/>
            <w:gridSpan w:val="3"/>
            <w:shd w:val="clear" w:color="auto" w:fill="BFBFBF"/>
            <w:hideMark/>
          </w:tcPr>
          <w:p w14:paraId="1EAF3D85" w14:textId="77777777" w:rsidR="00DC29A5" w:rsidRDefault="00DC29A5">
            <w:pPr>
              <w:keepNext/>
              <w:spacing w:before="120"/>
              <w:jc w:val="left"/>
              <w:rPr>
                <w:rFonts w:ascii="Arial Black" w:hAnsi="Arial Black"/>
                <w:smallCaps/>
                <w:color w:val="C00000"/>
              </w:rPr>
            </w:pPr>
            <w:r>
              <w:rPr>
                <w:rFonts w:ascii="Arial Black" w:hAnsi="Arial Black"/>
                <w:smallCaps/>
                <w:color w:val="C00000"/>
              </w:rPr>
              <w:lastRenderedPageBreak/>
              <w:t>Part B:  Legally Binding Terms</w:t>
            </w:r>
          </w:p>
        </w:tc>
      </w:tr>
      <w:tr w:rsidR="00DC29A5" w14:paraId="6E92A7D8" w14:textId="77777777" w:rsidTr="00DC29A5">
        <w:trPr>
          <w:gridAfter w:val="1"/>
          <w:wAfter w:w="77" w:type="dxa"/>
        </w:trPr>
        <w:tc>
          <w:tcPr>
            <w:tcW w:w="2802" w:type="dxa"/>
          </w:tcPr>
          <w:p w14:paraId="48778053" w14:textId="77777777" w:rsidR="00DC29A5" w:rsidRDefault="00DC29A5">
            <w:pPr>
              <w:keepNext/>
              <w:jc w:val="left"/>
              <w:rPr>
                <w:b/>
              </w:rPr>
            </w:pPr>
            <w:r>
              <w:rPr>
                <w:b/>
              </w:rPr>
              <w:t>Confidentiality:</w:t>
            </w:r>
          </w:p>
          <w:p w14:paraId="2B82C007" w14:textId="77777777" w:rsidR="00DC29A5" w:rsidRDefault="00DC29A5">
            <w:pPr>
              <w:keepNext/>
              <w:jc w:val="left"/>
              <w:rPr>
                <w:b/>
              </w:rPr>
            </w:pPr>
          </w:p>
        </w:tc>
        <w:tc>
          <w:tcPr>
            <w:tcW w:w="6760" w:type="dxa"/>
            <w:gridSpan w:val="2"/>
            <w:hideMark/>
          </w:tcPr>
          <w:p w14:paraId="520D9825" w14:textId="29CFA9EE" w:rsidR="00DC29A5" w:rsidRDefault="008E358F">
            <w:pPr>
              <w:keepNext/>
              <w:ind w:left="175"/>
              <w:jc w:val="left"/>
            </w:pPr>
            <w:r w:rsidRPr="001C0A6F">
              <w:rPr>
                <w:rFonts w:cs="Arial"/>
              </w:rPr>
              <w:t xml:space="preserve">The terms described in this </w:t>
            </w:r>
            <w:r>
              <w:rPr>
                <w:rFonts w:cs="Arial"/>
              </w:rPr>
              <w:t>T</w:t>
            </w:r>
            <w:r w:rsidRPr="001C0A6F">
              <w:rPr>
                <w:rFonts w:cs="Arial"/>
              </w:rPr>
              <w:t xml:space="preserve">erm </w:t>
            </w:r>
            <w:r>
              <w:rPr>
                <w:rFonts w:cs="Arial"/>
              </w:rPr>
              <w:t>S</w:t>
            </w:r>
            <w:r w:rsidRPr="001C0A6F">
              <w:rPr>
                <w:rFonts w:cs="Arial"/>
              </w:rPr>
              <w:t xml:space="preserve">heet including its existence shall be confidential information and shall not be disclosed to any third party </w:t>
            </w:r>
            <w:r>
              <w:rPr>
                <w:rFonts w:cs="Arial"/>
              </w:rPr>
              <w:t xml:space="preserve">who is not a shareholder of the Company </w:t>
            </w:r>
            <w:r w:rsidRPr="001C0A6F">
              <w:rPr>
                <w:rFonts w:cs="Arial"/>
              </w:rPr>
              <w:t xml:space="preserve">without the consent of any of the </w:t>
            </w:r>
            <w:r>
              <w:rPr>
                <w:rFonts w:cs="Arial"/>
              </w:rPr>
              <w:t>p</w:t>
            </w:r>
            <w:r w:rsidRPr="001C0A6F">
              <w:rPr>
                <w:rFonts w:cs="Arial"/>
              </w:rPr>
              <w:t xml:space="preserve">arties, except as required to its related corporations, and any of its respective officers, directors, employees and professional advisers solely in connection with the </w:t>
            </w:r>
            <w:r>
              <w:rPr>
                <w:rFonts w:cs="Arial"/>
              </w:rPr>
              <w:t>transaction.</w:t>
            </w:r>
          </w:p>
        </w:tc>
      </w:tr>
    </w:tbl>
    <w:p w14:paraId="0B3DF299" w14:textId="77777777" w:rsidR="00DC29A5" w:rsidRDefault="00DC29A5" w:rsidP="005B11C7">
      <w:pPr>
        <w:jc w:val="left"/>
        <w:rPr>
          <w:rFonts w:cs="Arial"/>
        </w:rPr>
      </w:pPr>
      <w:r>
        <w:t>To confirm your acceptance of this Term Sheet, please sign and date the duplicate of this Term Sheet and return it to me.</w:t>
      </w:r>
    </w:p>
    <w:p w14:paraId="62908510" w14:textId="77777777" w:rsidR="00DC29A5" w:rsidRDefault="00DC29A5" w:rsidP="005B11C7">
      <w:pPr>
        <w:keepNext/>
        <w:rPr>
          <w:b/>
          <w:color w:val="C00000"/>
        </w:rPr>
      </w:pPr>
      <w:r>
        <w:rPr>
          <w:b/>
          <w:color w:val="C00000"/>
          <w:highlight w:val="lightGray"/>
        </w:rPr>
        <w:t>[</w:t>
      </w:r>
      <w:r>
        <w:rPr>
          <w:b/>
          <w:i/>
          <w:color w:val="C00000"/>
          <w:highlight w:val="lightGray"/>
        </w:rPr>
        <w:t>User note:  Use the following signature block if the investor is a company.</w:t>
      </w:r>
      <w:r>
        <w:rPr>
          <w:b/>
          <w:color w:val="C00000"/>
          <w:highlight w:val="lightGray"/>
        </w:rPr>
        <w:t>]</w:t>
      </w:r>
    </w:p>
    <w:tbl>
      <w:tblPr>
        <w:tblW w:w="7995" w:type="dxa"/>
        <w:tblLayout w:type="fixed"/>
        <w:tblLook w:val="04A0" w:firstRow="1" w:lastRow="0" w:firstColumn="1" w:lastColumn="0" w:noHBand="0" w:noVBand="1"/>
      </w:tblPr>
      <w:tblGrid>
        <w:gridCol w:w="3933"/>
        <w:gridCol w:w="425"/>
        <w:gridCol w:w="236"/>
        <w:gridCol w:w="3401"/>
      </w:tblGrid>
      <w:tr w:rsidR="00DC29A5" w14:paraId="7688CD73" w14:textId="77777777" w:rsidTr="00DC29A5">
        <w:tc>
          <w:tcPr>
            <w:tcW w:w="3934" w:type="dxa"/>
            <w:hideMark/>
          </w:tcPr>
          <w:p w14:paraId="5D4D9A77" w14:textId="77777777" w:rsidR="00DC29A5" w:rsidRDefault="00DC29A5" w:rsidP="005B11C7">
            <w:pPr>
              <w:keepNext/>
            </w:pPr>
            <w:r>
              <w:rPr>
                <w:b/>
              </w:rPr>
              <w:t>SIGNED</w:t>
            </w:r>
            <w:r>
              <w:t xml:space="preserve"> for and on behalf of </w:t>
            </w:r>
            <w:r>
              <w:rPr>
                <w:b/>
              </w:rPr>
              <w:t>[</w:t>
            </w:r>
            <w:r>
              <w:rPr>
                <w:b/>
                <w:i/>
              </w:rPr>
              <w:t>INSERT NAME OF COMPANY</w:t>
            </w:r>
            <w:r>
              <w:rPr>
                <w:b/>
              </w:rPr>
              <w:t>]</w:t>
            </w:r>
            <w:r>
              <w:t xml:space="preserve"> by:</w:t>
            </w:r>
          </w:p>
        </w:tc>
        <w:tc>
          <w:tcPr>
            <w:tcW w:w="425" w:type="dxa"/>
            <w:hideMark/>
          </w:tcPr>
          <w:p w14:paraId="052BB767" w14:textId="77777777" w:rsidR="00DC29A5" w:rsidRDefault="00DC29A5" w:rsidP="005B11C7">
            <w:pPr>
              <w:keepNext/>
            </w:pPr>
            <w:r>
              <w:t>)</w:t>
            </w:r>
            <w:r>
              <w:br/>
              <w:t>)</w:t>
            </w:r>
          </w:p>
        </w:tc>
        <w:tc>
          <w:tcPr>
            <w:tcW w:w="236" w:type="dxa"/>
          </w:tcPr>
          <w:p w14:paraId="79279AAB" w14:textId="77777777" w:rsidR="00DC29A5" w:rsidRDefault="00DC29A5" w:rsidP="005B11C7">
            <w:pPr>
              <w:keepNext/>
            </w:pPr>
          </w:p>
        </w:tc>
        <w:tc>
          <w:tcPr>
            <w:tcW w:w="3402" w:type="dxa"/>
          </w:tcPr>
          <w:p w14:paraId="7F65916C" w14:textId="77777777" w:rsidR="00DC29A5" w:rsidRDefault="00DC29A5" w:rsidP="005B11C7">
            <w:pPr>
              <w:keepNext/>
            </w:pPr>
          </w:p>
        </w:tc>
      </w:tr>
      <w:tr w:rsidR="00DC29A5" w14:paraId="50DF44A9" w14:textId="77777777" w:rsidTr="00DC29A5">
        <w:tc>
          <w:tcPr>
            <w:tcW w:w="3934" w:type="dxa"/>
          </w:tcPr>
          <w:p w14:paraId="793EA04C" w14:textId="77777777" w:rsidR="00DC29A5" w:rsidRDefault="00DC29A5">
            <w:pPr>
              <w:keepNext/>
            </w:pPr>
          </w:p>
        </w:tc>
        <w:tc>
          <w:tcPr>
            <w:tcW w:w="425" w:type="dxa"/>
          </w:tcPr>
          <w:p w14:paraId="7298769F" w14:textId="77777777" w:rsidR="00DC29A5" w:rsidRDefault="00DC29A5">
            <w:pPr>
              <w:keepNext/>
            </w:pPr>
          </w:p>
        </w:tc>
        <w:tc>
          <w:tcPr>
            <w:tcW w:w="236" w:type="dxa"/>
          </w:tcPr>
          <w:p w14:paraId="5E0BAB12" w14:textId="77777777" w:rsidR="00DC29A5" w:rsidRDefault="00DC29A5">
            <w:pPr>
              <w:keepNext/>
            </w:pPr>
          </w:p>
        </w:tc>
        <w:tc>
          <w:tcPr>
            <w:tcW w:w="3402" w:type="dxa"/>
            <w:tcBorders>
              <w:top w:val="single" w:sz="4" w:space="0" w:color="auto"/>
              <w:left w:val="nil"/>
              <w:bottom w:val="single" w:sz="4" w:space="0" w:color="auto"/>
              <w:right w:val="nil"/>
            </w:tcBorders>
          </w:tcPr>
          <w:p w14:paraId="00AEAE61" w14:textId="77777777" w:rsidR="00DC29A5" w:rsidRDefault="00DC29A5">
            <w:pPr>
              <w:keepNext/>
            </w:pPr>
            <w:r>
              <w:t>Signature of director</w:t>
            </w:r>
          </w:p>
          <w:p w14:paraId="486474BD" w14:textId="77777777" w:rsidR="00DC29A5" w:rsidRDefault="00DC29A5">
            <w:pPr>
              <w:keepNext/>
            </w:pPr>
          </w:p>
        </w:tc>
      </w:tr>
      <w:tr w:rsidR="00DC29A5" w14:paraId="393AE7BE" w14:textId="77777777" w:rsidTr="00DC29A5">
        <w:tc>
          <w:tcPr>
            <w:tcW w:w="3934" w:type="dxa"/>
          </w:tcPr>
          <w:p w14:paraId="2059F012" w14:textId="77777777" w:rsidR="00DC29A5" w:rsidRDefault="00DC29A5"/>
        </w:tc>
        <w:tc>
          <w:tcPr>
            <w:tcW w:w="425" w:type="dxa"/>
          </w:tcPr>
          <w:p w14:paraId="355BB2DD" w14:textId="77777777" w:rsidR="00DC29A5" w:rsidRDefault="00DC29A5"/>
        </w:tc>
        <w:tc>
          <w:tcPr>
            <w:tcW w:w="236" w:type="dxa"/>
          </w:tcPr>
          <w:p w14:paraId="19E99756" w14:textId="77777777" w:rsidR="00DC29A5" w:rsidRDefault="00DC29A5"/>
        </w:tc>
        <w:tc>
          <w:tcPr>
            <w:tcW w:w="3402" w:type="dxa"/>
            <w:tcBorders>
              <w:top w:val="single" w:sz="4" w:space="0" w:color="auto"/>
              <w:left w:val="nil"/>
              <w:bottom w:val="nil"/>
              <w:right w:val="nil"/>
            </w:tcBorders>
            <w:hideMark/>
          </w:tcPr>
          <w:p w14:paraId="315F89EC" w14:textId="77777777" w:rsidR="00DC29A5" w:rsidRDefault="00DC29A5">
            <w:r>
              <w:t>Print full name of director</w:t>
            </w:r>
          </w:p>
        </w:tc>
      </w:tr>
      <w:tr w:rsidR="00DC29A5" w14:paraId="0A51151C" w14:textId="77777777" w:rsidTr="00DC29A5">
        <w:tc>
          <w:tcPr>
            <w:tcW w:w="3934" w:type="dxa"/>
          </w:tcPr>
          <w:p w14:paraId="23D94907" w14:textId="77777777" w:rsidR="00DC29A5" w:rsidRDefault="00DC29A5"/>
        </w:tc>
        <w:tc>
          <w:tcPr>
            <w:tcW w:w="425" w:type="dxa"/>
          </w:tcPr>
          <w:p w14:paraId="61D365B0" w14:textId="77777777" w:rsidR="00DC29A5" w:rsidRDefault="00DC29A5"/>
        </w:tc>
        <w:tc>
          <w:tcPr>
            <w:tcW w:w="236" w:type="dxa"/>
          </w:tcPr>
          <w:p w14:paraId="05F0EA1B" w14:textId="77777777" w:rsidR="00DC29A5" w:rsidRDefault="00DC29A5"/>
        </w:tc>
        <w:tc>
          <w:tcPr>
            <w:tcW w:w="3402" w:type="dxa"/>
            <w:tcBorders>
              <w:top w:val="nil"/>
              <w:left w:val="nil"/>
              <w:bottom w:val="single" w:sz="4" w:space="0" w:color="auto"/>
              <w:right w:val="nil"/>
            </w:tcBorders>
          </w:tcPr>
          <w:p w14:paraId="0651C722" w14:textId="77777777" w:rsidR="00DC29A5" w:rsidRDefault="00DC29A5"/>
        </w:tc>
      </w:tr>
      <w:tr w:rsidR="00DC29A5" w14:paraId="4E19C46C" w14:textId="77777777" w:rsidTr="00DC29A5">
        <w:tc>
          <w:tcPr>
            <w:tcW w:w="3934" w:type="dxa"/>
          </w:tcPr>
          <w:p w14:paraId="63A377A9" w14:textId="77777777" w:rsidR="00DC29A5" w:rsidRDefault="00DC29A5"/>
        </w:tc>
        <w:tc>
          <w:tcPr>
            <w:tcW w:w="425" w:type="dxa"/>
          </w:tcPr>
          <w:p w14:paraId="113279D8" w14:textId="77777777" w:rsidR="00DC29A5" w:rsidRDefault="00DC29A5"/>
        </w:tc>
        <w:tc>
          <w:tcPr>
            <w:tcW w:w="236" w:type="dxa"/>
          </w:tcPr>
          <w:p w14:paraId="58791913" w14:textId="77777777" w:rsidR="00DC29A5" w:rsidRDefault="00DC29A5"/>
        </w:tc>
        <w:tc>
          <w:tcPr>
            <w:tcW w:w="3402" w:type="dxa"/>
            <w:tcBorders>
              <w:top w:val="single" w:sz="4" w:space="0" w:color="auto"/>
              <w:left w:val="nil"/>
              <w:bottom w:val="nil"/>
              <w:right w:val="nil"/>
            </w:tcBorders>
            <w:hideMark/>
          </w:tcPr>
          <w:p w14:paraId="38C3E44A" w14:textId="77777777" w:rsidR="00DC29A5" w:rsidRDefault="00DC29A5">
            <w:r>
              <w:t>Date</w:t>
            </w:r>
          </w:p>
        </w:tc>
      </w:tr>
    </w:tbl>
    <w:p w14:paraId="25C3858C" w14:textId="77777777" w:rsidR="00F92335" w:rsidRDefault="00F92335" w:rsidP="00DC29A5">
      <w:pPr>
        <w:keepNext/>
        <w:rPr>
          <w:b/>
          <w:color w:val="C00000"/>
          <w:highlight w:val="lightGray"/>
        </w:rPr>
      </w:pPr>
    </w:p>
    <w:p w14:paraId="4D913F65" w14:textId="0AF64BB8" w:rsidR="00DC29A5" w:rsidRDefault="00DC29A5" w:rsidP="00DC29A5">
      <w:pPr>
        <w:keepNext/>
        <w:rPr>
          <w:rFonts w:cs="Arial"/>
          <w:b/>
          <w:color w:val="C00000"/>
        </w:rPr>
      </w:pPr>
      <w:r>
        <w:rPr>
          <w:b/>
          <w:color w:val="C00000"/>
          <w:highlight w:val="lightGray"/>
        </w:rPr>
        <w:t>[</w:t>
      </w:r>
      <w:r>
        <w:rPr>
          <w:b/>
          <w:i/>
          <w:color w:val="C00000"/>
          <w:highlight w:val="lightGray"/>
        </w:rPr>
        <w:t>User note:  Use the following signature block if the investor is an individual.</w:t>
      </w:r>
      <w:r>
        <w:rPr>
          <w:b/>
          <w:color w:val="C00000"/>
          <w:highlight w:val="lightGray"/>
        </w:rPr>
        <w:t>]</w:t>
      </w:r>
    </w:p>
    <w:tbl>
      <w:tblPr>
        <w:tblW w:w="7995" w:type="dxa"/>
        <w:tblLayout w:type="fixed"/>
        <w:tblLook w:val="04A0" w:firstRow="1" w:lastRow="0" w:firstColumn="1" w:lastColumn="0" w:noHBand="0" w:noVBand="1"/>
      </w:tblPr>
      <w:tblGrid>
        <w:gridCol w:w="3933"/>
        <w:gridCol w:w="425"/>
        <w:gridCol w:w="236"/>
        <w:gridCol w:w="3401"/>
      </w:tblGrid>
      <w:tr w:rsidR="00DC29A5" w14:paraId="6FF78DD7" w14:textId="77777777" w:rsidTr="00DC29A5">
        <w:tc>
          <w:tcPr>
            <w:tcW w:w="3934" w:type="dxa"/>
            <w:hideMark/>
          </w:tcPr>
          <w:p w14:paraId="5839EF90" w14:textId="77777777" w:rsidR="00DC29A5" w:rsidRDefault="00DC29A5">
            <w:pPr>
              <w:keepNext/>
            </w:pPr>
            <w:r>
              <w:rPr>
                <w:b/>
              </w:rPr>
              <w:t>SIGNED</w:t>
            </w:r>
            <w:r>
              <w:t xml:space="preserve"> by </w:t>
            </w:r>
            <w:r>
              <w:rPr>
                <w:b/>
              </w:rPr>
              <w:t>[</w:t>
            </w:r>
            <w:r>
              <w:rPr>
                <w:b/>
                <w:i/>
              </w:rPr>
              <w:t>INSERT NAME OF INDIVIDUAL</w:t>
            </w:r>
            <w:r>
              <w:rPr>
                <w:b/>
              </w:rPr>
              <w:t>]</w:t>
            </w:r>
            <w:r>
              <w:t>:</w:t>
            </w:r>
          </w:p>
        </w:tc>
        <w:tc>
          <w:tcPr>
            <w:tcW w:w="425" w:type="dxa"/>
            <w:hideMark/>
          </w:tcPr>
          <w:p w14:paraId="41A85A67" w14:textId="77777777" w:rsidR="00DC29A5" w:rsidRDefault="00DC29A5">
            <w:r>
              <w:t>)</w:t>
            </w:r>
            <w:r>
              <w:br/>
              <w:t>)</w:t>
            </w:r>
          </w:p>
        </w:tc>
        <w:tc>
          <w:tcPr>
            <w:tcW w:w="236" w:type="dxa"/>
          </w:tcPr>
          <w:p w14:paraId="72A0FB41" w14:textId="77777777" w:rsidR="00DC29A5" w:rsidRDefault="00DC29A5">
            <w:pPr>
              <w:keepNext/>
            </w:pPr>
          </w:p>
        </w:tc>
        <w:tc>
          <w:tcPr>
            <w:tcW w:w="3402" w:type="dxa"/>
          </w:tcPr>
          <w:p w14:paraId="24D3E4A7" w14:textId="77777777" w:rsidR="00DC29A5" w:rsidRDefault="00DC29A5">
            <w:pPr>
              <w:keepNext/>
            </w:pPr>
          </w:p>
        </w:tc>
      </w:tr>
      <w:tr w:rsidR="00DC29A5" w14:paraId="39134E0A" w14:textId="77777777" w:rsidTr="00DC29A5">
        <w:tc>
          <w:tcPr>
            <w:tcW w:w="3934" w:type="dxa"/>
          </w:tcPr>
          <w:p w14:paraId="070973A2" w14:textId="77777777" w:rsidR="00DC29A5" w:rsidRDefault="00DC29A5"/>
        </w:tc>
        <w:tc>
          <w:tcPr>
            <w:tcW w:w="425" w:type="dxa"/>
          </w:tcPr>
          <w:p w14:paraId="10A5D184" w14:textId="77777777" w:rsidR="00DC29A5" w:rsidRDefault="00DC29A5"/>
        </w:tc>
        <w:tc>
          <w:tcPr>
            <w:tcW w:w="236" w:type="dxa"/>
          </w:tcPr>
          <w:p w14:paraId="44636941" w14:textId="77777777" w:rsidR="00DC29A5" w:rsidRDefault="00DC29A5"/>
        </w:tc>
        <w:tc>
          <w:tcPr>
            <w:tcW w:w="3402" w:type="dxa"/>
            <w:tcBorders>
              <w:top w:val="single" w:sz="4" w:space="0" w:color="auto"/>
              <w:left w:val="nil"/>
              <w:bottom w:val="nil"/>
              <w:right w:val="nil"/>
            </w:tcBorders>
            <w:hideMark/>
          </w:tcPr>
          <w:p w14:paraId="34C9B436" w14:textId="77777777" w:rsidR="00DC29A5" w:rsidRDefault="00DC29A5">
            <w:r>
              <w:t>Signature</w:t>
            </w:r>
          </w:p>
        </w:tc>
      </w:tr>
      <w:tr w:rsidR="00DC29A5" w14:paraId="31FE1E96" w14:textId="77777777" w:rsidTr="00DC29A5">
        <w:tc>
          <w:tcPr>
            <w:tcW w:w="3934" w:type="dxa"/>
          </w:tcPr>
          <w:p w14:paraId="34A5A7FB" w14:textId="77777777" w:rsidR="00DC29A5" w:rsidRDefault="00DC29A5"/>
        </w:tc>
        <w:tc>
          <w:tcPr>
            <w:tcW w:w="425" w:type="dxa"/>
          </w:tcPr>
          <w:p w14:paraId="522A1390" w14:textId="77777777" w:rsidR="00DC29A5" w:rsidRDefault="00DC29A5"/>
        </w:tc>
        <w:tc>
          <w:tcPr>
            <w:tcW w:w="236" w:type="dxa"/>
          </w:tcPr>
          <w:p w14:paraId="333D4AD0" w14:textId="77777777" w:rsidR="00DC29A5" w:rsidRDefault="00DC29A5"/>
        </w:tc>
        <w:tc>
          <w:tcPr>
            <w:tcW w:w="3402" w:type="dxa"/>
            <w:tcBorders>
              <w:top w:val="nil"/>
              <w:left w:val="nil"/>
              <w:bottom w:val="single" w:sz="4" w:space="0" w:color="auto"/>
              <w:right w:val="nil"/>
            </w:tcBorders>
          </w:tcPr>
          <w:p w14:paraId="516BDCB0" w14:textId="77777777" w:rsidR="00DC29A5" w:rsidRDefault="00DC29A5"/>
        </w:tc>
      </w:tr>
      <w:tr w:rsidR="00DC29A5" w14:paraId="459544FA" w14:textId="77777777" w:rsidTr="00DC29A5">
        <w:tc>
          <w:tcPr>
            <w:tcW w:w="3934" w:type="dxa"/>
          </w:tcPr>
          <w:p w14:paraId="7CE82160" w14:textId="77777777" w:rsidR="00DC29A5" w:rsidRDefault="00DC29A5"/>
        </w:tc>
        <w:tc>
          <w:tcPr>
            <w:tcW w:w="425" w:type="dxa"/>
          </w:tcPr>
          <w:p w14:paraId="70556B9D" w14:textId="77777777" w:rsidR="00DC29A5" w:rsidRDefault="00DC29A5"/>
        </w:tc>
        <w:tc>
          <w:tcPr>
            <w:tcW w:w="236" w:type="dxa"/>
          </w:tcPr>
          <w:p w14:paraId="180E5D19" w14:textId="77777777" w:rsidR="00DC29A5" w:rsidRDefault="00DC29A5"/>
        </w:tc>
        <w:tc>
          <w:tcPr>
            <w:tcW w:w="3402" w:type="dxa"/>
            <w:tcBorders>
              <w:top w:val="single" w:sz="4" w:space="0" w:color="auto"/>
              <w:left w:val="nil"/>
              <w:bottom w:val="nil"/>
              <w:right w:val="nil"/>
            </w:tcBorders>
            <w:hideMark/>
          </w:tcPr>
          <w:p w14:paraId="7A1653AE" w14:textId="77777777" w:rsidR="00DC29A5" w:rsidRDefault="00DC29A5">
            <w:r>
              <w:t>Date</w:t>
            </w:r>
          </w:p>
        </w:tc>
      </w:tr>
      <w:tr w:rsidR="00DC29A5" w14:paraId="5DC7BAF2" w14:textId="77777777" w:rsidTr="00DC29A5">
        <w:tc>
          <w:tcPr>
            <w:tcW w:w="3934" w:type="dxa"/>
            <w:hideMark/>
          </w:tcPr>
          <w:p w14:paraId="0A8413F3" w14:textId="77777777" w:rsidR="00DC29A5" w:rsidRDefault="00DC29A5">
            <w:pPr>
              <w:keepNext/>
            </w:pPr>
            <w:r>
              <w:rPr>
                <w:b/>
              </w:rPr>
              <w:lastRenderedPageBreak/>
              <w:t>SIGNED</w:t>
            </w:r>
            <w:r>
              <w:t xml:space="preserve"> for and on behalf of </w:t>
            </w:r>
            <w:r>
              <w:rPr>
                <w:b/>
              </w:rPr>
              <w:t>[</w:t>
            </w:r>
            <w:r>
              <w:rPr>
                <w:b/>
                <w:i/>
              </w:rPr>
              <w:t>INSERT NAME OF COMPANY</w:t>
            </w:r>
            <w:r>
              <w:rPr>
                <w:b/>
              </w:rPr>
              <w:t xml:space="preserve">] </w:t>
            </w:r>
            <w:r>
              <w:t>by:</w:t>
            </w:r>
          </w:p>
        </w:tc>
        <w:tc>
          <w:tcPr>
            <w:tcW w:w="425" w:type="dxa"/>
            <w:hideMark/>
          </w:tcPr>
          <w:p w14:paraId="07FDFEB0" w14:textId="77777777" w:rsidR="00DC29A5" w:rsidRDefault="00DC29A5">
            <w:pPr>
              <w:keepNext/>
            </w:pPr>
            <w:r>
              <w:t>)</w:t>
            </w:r>
            <w:r>
              <w:br/>
              <w:t>)</w:t>
            </w:r>
          </w:p>
        </w:tc>
        <w:tc>
          <w:tcPr>
            <w:tcW w:w="236" w:type="dxa"/>
          </w:tcPr>
          <w:p w14:paraId="36205C43" w14:textId="77777777" w:rsidR="00DC29A5" w:rsidRDefault="00DC29A5">
            <w:pPr>
              <w:keepNext/>
            </w:pPr>
          </w:p>
        </w:tc>
        <w:tc>
          <w:tcPr>
            <w:tcW w:w="3402" w:type="dxa"/>
          </w:tcPr>
          <w:p w14:paraId="12804445" w14:textId="77777777" w:rsidR="00DC29A5" w:rsidRDefault="00DC29A5">
            <w:pPr>
              <w:keepNext/>
            </w:pPr>
          </w:p>
        </w:tc>
      </w:tr>
      <w:tr w:rsidR="00DC29A5" w14:paraId="4D788C8E" w14:textId="77777777" w:rsidTr="00DC29A5">
        <w:tc>
          <w:tcPr>
            <w:tcW w:w="3934" w:type="dxa"/>
          </w:tcPr>
          <w:p w14:paraId="525BB260" w14:textId="77777777" w:rsidR="00DC29A5" w:rsidRDefault="00DC29A5">
            <w:pPr>
              <w:keepNext/>
            </w:pPr>
          </w:p>
        </w:tc>
        <w:tc>
          <w:tcPr>
            <w:tcW w:w="425" w:type="dxa"/>
          </w:tcPr>
          <w:p w14:paraId="22D6EC43" w14:textId="77777777" w:rsidR="00DC29A5" w:rsidRDefault="00DC29A5">
            <w:pPr>
              <w:keepNext/>
            </w:pPr>
          </w:p>
        </w:tc>
        <w:tc>
          <w:tcPr>
            <w:tcW w:w="236" w:type="dxa"/>
          </w:tcPr>
          <w:p w14:paraId="2A328295" w14:textId="77777777" w:rsidR="00DC29A5" w:rsidRDefault="00DC29A5">
            <w:pPr>
              <w:keepNext/>
            </w:pPr>
          </w:p>
        </w:tc>
        <w:tc>
          <w:tcPr>
            <w:tcW w:w="3402" w:type="dxa"/>
            <w:tcBorders>
              <w:top w:val="single" w:sz="4" w:space="0" w:color="auto"/>
              <w:left w:val="nil"/>
              <w:bottom w:val="single" w:sz="4" w:space="0" w:color="auto"/>
              <w:right w:val="nil"/>
            </w:tcBorders>
          </w:tcPr>
          <w:p w14:paraId="6EC86977" w14:textId="77777777" w:rsidR="00DC29A5" w:rsidRDefault="00DC29A5">
            <w:pPr>
              <w:keepNext/>
            </w:pPr>
            <w:r>
              <w:t>Signature of director</w:t>
            </w:r>
          </w:p>
          <w:p w14:paraId="1982E42F" w14:textId="77777777" w:rsidR="00DC29A5" w:rsidRDefault="00DC29A5">
            <w:pPr>
              <w:keepNext/>
            </w:pPr>
          </w:p>
        </w:tc>
      </w:tr>
      <w:tr w:rsidR="00DC29A5" w14:paraId="6A7C4506" w14:textId="77777777" w:rsidTr="00DC29A5">
        <w:tc>
          <w:tcPr>
            <w:tcW w:w="3934" w:type="dxa"/>
          </w:tcPr>
          <w:p w14:paraId="24B5073E" w14:textId="77777777" w:rsidR="00DC29A5" w:rsidRDefault="00DC29A5">
            <w:pPr>
              <w:keepNext/>
            </w:pPr>
          </w:p>
        </w:tc>
        <w:tc>
          <w:tcPr>
            <w:tcW w:w="425" w:type="dxa"/>
          </w:tcPr>
          <w:p w14:paraId="4FE39F54" w14:textId="77777777" w:rsidR="00DC29A5" w:rsidRDefault="00DC29A5">
            <w:pPr>
              <w:keepNext/>
            </w:pPr>
          </w:p>
        </w:tc>
        <w:tc>
          <w:tcPr>
            <w:tcW w:w="236" w:type="dxa"/>
          </w:tcPr>
          <w:p w14:paraId="6A643021" w14:textId="77777777" w:rsidR="00DC29A5" w:rsidRDefault="00DC29A5">
            <w:pPr>
              <w:keepNext/>
            </w:pPr>
          </w:p>
        </w:tc>
        <w:tc>
          <w:tcPr>
            <w:tcW w:w="3402" w:type="dxa"/>
            <w:tcBorders>
              <w:top w:val="single" w:sz="4" w:space="0" w:color="auto"/>
              <w:left w:val="nil"/>
              <w:bottom w:val="nil"/>
              <w:right w:val="nil"/>
            </w:tcBorders>
            <w:hideMark/>
          </w:tcPr>
          <w:p w14:paraId="2097614B" w14:textId="77777777" w:rsidR="00DC29A5" w:rsidRDefault="00DC29A5">
            <w:pPr>
              <w:keepNext/>
            </w:pPr>
            <w:r>
              <w:t>Print full name of director</w:t>
            </w:r>
          </w:p>
        </w:tc>
      </w:tr>
      <w:tr w:rsidR="00DC29A5" w14:paraId="24DF6D2E" w14:textId="77777777" w:rsidTr="00DC29A5">
        <w:tc>
          <w:tcPr>
            <w:tcW w:w="3934" w:type="dxa"/>
          </w:tcPr>
          <w:p w14:paraId="3C70DBA9" w14:textId="77777777" w:rsidR="00DC29A5" w:rsidRDefault="00DC29A5">
            <w:pPr>
              <w:keepNext/>
            </w:pPr>
          </w:p>
        </w:tc>
        <w:tc>
          <w:tcPr>
            <w:tcW w:w="425" w:type="dxa"/>
          </w:tcPr>
          <w:p w14:paraId="50A7AC20" w14:textId="77777777" w:rsidR="00DC29A5" w:rsidRDefault="00DC29A5">
            <w:pPr>
              <w:keepNext/>
            </w:pPr>
          </w:p>
        </w:tc>
        <w:tc>
          <w:tcPr>
            <w:tcW w:w="236" w:type="dxa"/>
          </w:tcPr>
          <w:p w14:paraId="4B831746" w14:textId="77777777" w:rsidR="00DC29A5" w:rsidRDefault="00DC29A5">
            <w:pPr>
              <w:keepNext/>
            </w:pPr>
          </w:p>
        </w:tc>
        <w:tc>
          <w:tcPr>
            <w:tcW w:w="3402" w:type="dxa"/>
            <w:tcBorders>
              <w:top w:val="nil"/>
              <w:left w:val="nil"/>
              <w:bottom w:val="single" w:sz="4" w:space="0" w:color="auto"/>
              <w:right w:val="nil"/>
            </w:tcBorders>
          </w:tcPr>
          <w:p w14:paraId="7F20B57D" w14:textId="77777777" w:rsidR="00DC29A5" w:rsidRDefault="00DC29A5">
            <w:pPr>
              <w:keepNext/>
            </w:pPr>
          </w:p>
        </w:tc>
      </w:tr>
      <w:tr w:rsidR="00DC29A5" w14:paraId="73D29EFE" w14:textId="77777777" w:rsidTr="00DC29A5">
        <w:tc>
          <w:tcPr>
            <w:tcW w:w="3934" w:type="dxa"/>
          </w:tcPr>
          <w:p w14:paraId="2A6C3F6D" w14:textId="77777777" w:rsidR="00DC29A5" w:rsidRDefault="00DC29A5">
            <w:pPr>
              <w:keepNext/>
            </w:pPr>
          </w:p>
        </w:tc>
        <w:tc>
          <w:tcPr>
            <w:tcW w:w="425" w:type="dxa"/>
          </w:tcPr>
          <w:p w14:paraId="15C9F78A" w14:textId="77777777" w:rsidR="00DC29A5" w:rsidRDefault="00DC29A5">
            <w:pPr>
              <w:keepNext/>
            </w:pPr>
          </w:p>
        </w:tc>
        <w:tc>
          <w:tcPr>
            <w:tcW w:w="236" w:type="dxa"/>
          </w:tcPr>
          <w:p w14:paraId="002A32CB" w14:textId="77777777" w:rsidR="00DC29A5" w:rsidRDefault="00DC29A5">
            <w:pPr>
              <w:keepNext/>
            </w:pPr>
          </w:p>
        </w:tc>
        <w:tc>
          <w:tcPr>
            <w:tcW w:w="3402" w:type="dxa"/>
            <w:tcBorders>
              <w:top w:val="single" w:sz="4" w:space="0" w:color="auto"/>
              <w:left w:val="nil"/>
              <w:bottom w:val="nil"/>
              <w:right w:val="nil"/>
            </w:tcBorders>
            <w:hideMark/>
          </w:tcPr>
          <w:p w14:paraId="6DEB3810" w14:textId="77777777" w:rsidR="00DC29A5" w:rsidRDefault="00DC29A5">
            <w:pPr>
              <w:keepNext/>
            </w:pPr>
            <w:r>
              <w:t>Date</w:t>
            </w:r>
          </w:p>
        </w:tc>
      </w:tr>
      <w:bookmarkEnd w:id="0"/>
    </w:tbl>
    <w:p w14:paraId="2E9DB80D" w14:textId="2A31D013" w:rsidR="00DC29A5" w:rsidRDefault="00DC29A5" w:rsidP="00105E23">
      <w:pPr>
        <w:spacing w:line="320" w:lineRule="atLeast"/>
        <w:rPr>
          <w:rFonts w:ascii="Arial Black" w:hAnsi="Arial Black" w:cs="Arial"/>
          <w:b/>
          <w:smallCaps/>
          <w:color w:val="C00000"/>
          <w:sz w:val="40"/>
          <w:szCs w:val="40"/>
          <w:lang w:eastAsia="en-US"/>
        </w:rPr>
      </w:pPr>
    </w:p>
    <w:sectPr w:rsidR="00DC29A5" w:rsidSect="00105E23">
      <w:headerReference w:type="first" r:id="rId15"/>
      <w:footerReference w:type="first" r:id="rId16"/>
      <w:pgSz w:w="11906" w:h="16838" w:code="9"/>
      <w:pgMar w:top="1440" w:right="1440" w:bottom="1440" w:left="1440" w:header="561" w:footer="35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F1D1" w14:textId="77777777" w:rsidR="00855FAA" w:rsidRDefault="00855FAA">
      <w:r>
        <w:separator/>
      </w:r>
    </w:p>
    <w:p w14:paraId="0378AE94" w14:textId="77777777" w:rsidR="00855FAA" w:rsidRDefault="00855FAA"/>
  </w:endnote>
  <w:endnote w:type="continuationSeparator" w:id="0">
    <w:p w14:paraId="48DA11A2" w14:textId="77777777" w:rsidR="00855FAA" w:rsidRDefault="00855FAA">
      <w:r>
        <w:continuationSeparator/>
      </w:r>
    </w:p>
    <w:p w14:paraId="70E35BD9" w14:textId="77777777" w:rsidR="00855FAA" w:rsidRDefault="00855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Gothic">
    <w:altName w:val="Century Gothic"/>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568646"/>
      <w:docPartObj>
        <w:docPartGallery w:val="Page Numbers (Bottom of Page)"/>
        <w:docPartUnique/>
      </w:docPartObj>
    </w:sdtPr>
    <w:sdtEndPr>
      <w:rPr>
        <w:noProof/>
        <w:sz w:val="14"/>
        <w:szCs w:val="14"/>
      </w:rPr>
    </w:sdtEndPr>
    <w:sdtContent>
      <w:p w14:paraId="541BA0D0" w14:textId="766A88D3" w:rsidR="006E07AC" w:rsidRPr="00DD508A" w:rsidRDefault="006E07AC" w:rsidP="00EF6300">
        <w:pPr>
          <w:spacing w:after="0" w:line="240" w:lineRule="auto"/>
          <w:jc w:val="left"/>
          <w:rPr>
            <w:rFonts w:cs="Arial"/>
            <w:color w:val="C00000"/>
            <w:sz w:val="14"/>
            <w:szCs w:val="14"/>
          </w:rPr>
        </w:pPr>
        <w:r w:rsidRPr="00DD508A">
          <w:rPr>
            <w:rFonts w:cs="Arial"/>
            <w:color w:val="C00000"/>
            <w:sz w:val="14"/>
            <w:szCs w:val="14"/>
          </w:rPr>
          <w:t>This template document is provided for guidance purposes only.  We recommend you obtain the help of a qualified lawyer to complete it.  Use of this document is subject to the terms</w:t>
        </w:r>
        <w:r>
          <w:rPr>
            <w:rFonts w:cs="Arial"/>
            <w:color w:val="C00000"/>
            <w:sz w:val="14"/>
            <w:szCs w:val="14"/>
          </w:rPr>
          <w:t xml:space="preserve"> and conditions set out at https://</w:t>
        </w:r>
        <w:r w:rsidR="00EF6300">
          <w:rPr>
            <w:rFonts w:cs="Arial"/>
            <w:color w:val="C00000"/>
            <w:sz w:val="14"/>
            <w:szCs w:val="14"/>
          </w:rPr>
          <w:t>kindrik</w:t>
        </w:r>
        <w:r>
          <w:rPr>
            <w:rFonts w:cs="Arial"/>
            <w:color w:val="C00000"/>
            <w:sz w:val="14"/>
            <w:szCs w:val="14"/>
          </w:rPr>
          <w:t>.sg/templates</w:t>
        </w:r>
        <w:r w:rsidRPr="00DD508A">
          <w:rPr>
            <w:rFonts w:cs="Arial"/>
            <w:color w:val="C00000"/>
            <w:sz w:val="14"/>
            <w:szCs w:val="14"/>
          </w:rPr>
          <w:t>.</w:t>
        </w:r>
      </w:p>
      <w:p w14:paraId="250FD544" w14:textId="7AC37931" w:rsidR="006E07AC" w:rsidRDefault="006E07AC" w:rsidP="00EF6300">
        <w:pPr>
          <w:spacing w:beforeLines="50" w:before="120" w:after="0" w:line="240" w:lineRule="auto"/>
          <w:jc w:val="left"/>
          <w:rPr>
            <w:rFonts w:cs="Arial"/>
            <w:color w:val="C00000"/>
            <w:sz w:val="14"/>
            <w:szCs w:val="14"/>
          </w:rPr>
        </w:pPr>
        <w:r>
          <w:rPr>
            <w:rFonts w:cs="Arial"/>
            <w:color w:val="C00000"/>
            <w:sz w:val="14"/>
            <w:szCs w:val="14"/>
          </w:rPr>
          <w:t xml:space="preserve">© </w:t>
        </w:r>
        <w:r w:rsidR="00EF6300">
          <w:rPr>
            <w:rFonts w:cs="Arial"/>
            <w:color w:val="C00000"/>
            <w:sz w:val="14"/>
            <w:szCs w:val="14"/>
          </w:rPr>
          <w:t>Kindrik Partners</w:t>
        </w:r>
        <w:r>
          <w:rPr>
            <w:rFonts w:cs="Arial"/>
            <w:color w:val="C00000"/>
            <w:sz w:val="14"/>
            <w:szCs w:val="14"/>
          </w:rPr>
          <w:t xml:space="preserve"> Limited </w:t>
        </w:r>
        <w:r w:rsidR="00F4003C">
          <w:rPr>
            <w:rFonts w:cs="Arial"/>
            <w:color w:val="C00000"/>
            <w:sz w:val="14"/>
            <w:szCs w:val="14"/>
          </w:rPr>
          <w:t>2020</w:t>
        </w:r>
        <w:r>
          <w:rPr>
            <w:rFonts w:cs="Arial"/>
            <w:color w:val="C00000"/>
            <w:sz w:val="14"/>
            <w:szCs w:val="14"/>
          </w:rPr>
          <w:tab/>
        </w:r>
        <w:r>
          <w:rPr>
            <w:rFonts w:cs="Arial"/>
            <w:color w:val="C00000"/>
            <w:sz w:val="14"/>
            <w:szCs w:val="14"/>
          </w:rPr>
          <w:tab/>
          <w:t>SEA V2.</w:t>
        </w:r>
        <w:r w:rsidR="00EF6300">
          <w:rPr>
            <w:rFonts w:cs="Arial"/>
            <w:color w:val="C00000"/>
            <w:sz w:val="14"/>
            <w:szCs w:val="14"/>
          </w:rPr>
          <w:t>2</w:t>
        </w:r>
      </w:p>
      <w:p w14:paraId="60362BD1" w14:textId="6B754F11" w:rsidR="006E07AC" w:rsidRPr="006E07AC" w:rsidRDefault="006E07AC" w:rsidP="006E07AC">
        <w:pPr>
          <w:spacing w:beforeLines="50" w:before="120" w:after="0" w:line="240" w:lineRule="auto"/>
          <w:jc w:val="right"/>
          <w:rPr>
            <w:sz w:val="14"/>
            <w:szCs w:val="14"/>
          </w:rPr>
        </w:pPr>
        <w:r w:rsidRPr="006E07AC">
          <w:rPr>
            <w:sz w:val="14"/>
            <w:szCs w:val="14"/>
          </w:rPr>
          <w:fldChar w:fldCharType="begin"/>
        </w:r>
        <w:r w:rsidRPr="006E07AC">
          <w:rPr>
            <w:sz w:val="14"/>
            <w:szCs w:val="14"/>
          </w:rPr>
          <w:instrText xml:space="preserve"> PAGE   \* MERGEFORMAT </w:instrText>
        </w:r>
        <w:r w:rsidRPr="006E07AC">
          <w:rPr>
            <w:sz w:val="14"/>
            <w:szCs w:val="14"/>
          </w:rPr>
          <w:fldChar w:fldCharType="separate"/>
        </w:r>
        <w:r>
          <w:rPr>
            <w:sz w:val="14"/>
            <w:szCs w:val="14"/>
          </w:rPr>
          <w:t>2</w:t>
        </w:r>
        <w:r w:rsidRPr="006E07AC">
          <w:rPr>
            <w:noProof/>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A2DE" w14:textId="6F0E2B2D" w:rsidR="00955A29" w:rsidRPr="00DD508A" w:rsidRDefault="00955A29" w:rsidP="00EF6300">
    <w:pPr>
      <w:spacing w:after="0" w:line="240" w:lineRule="auto"/>
      <w:jc w:val="left"/>
      <w:rPr>
        <w:rFonts w:cs="Arial"/>
        <w:color w:val="C00000"/>
        <w:sz w:val="14"/>
        <w:szCs w:val="14"/>
      </w:rPr>
    </w:pPr>
    <w:r w:rsidRPr="00DD508A">
      <w:rPr>
        <w:rFonts w:cs="Arial"/>
        <w:color w:val="C00000"/>
        <w:sz w:val="14"/>
        <w:szCs w:val="14"/>
      </w:rPr>
      <w:t>This template document is provided for guidance purposes only.  We recommend you obtain the help of a qualified lawyer to complete it.  Use of this document is subject to the terms</w:t>
    </w:r>
    <w:r>
      <w:rPr>
        <w:rFonts w:cs="Arial"/>
        <w:color w:val="C00000"/>
        <w:sz w:val="14"/>
        <w:szCs w:val="14"/>
      </w:rPr>
      <w:t xml:space="preserve"> and conditions set out at </w:t>
    </w:r>
    <w:r w:rsidR="00D737A9">
      <w:rPr>
        <w:rFonts w:cs="Arial"/>
        <w:color w:val="C00000"/>
        <w:sz w:val="14"/>
        <w:szCs w:val="14"/>
      </w:rPr>
      <w:t>https://</w:t>
    </w:r>
    <w:r w:rsidR="00EF6300">
      <w:rPr>
        <w:rFonts w:cs="Arial"/>
        <w:color w:val="C00000"/>
        <w:sz w:val="14"/>
        <w:szCs w:val="14"/>
      </w:rPr>
      <w:t>kindrik</w:t>
    </w:r>
    <w:r w:rsidR="00D737A9">
      <w:rPr>
        <w:rFonts w:cs="Arial"/>
        <w:color w:val="C00000"/>
        <w:sz w:val="14"/>
        <w:szCs w:val="14"/>
      </w:rPr>
      <w:t>.sg/templates</w:t>
    </w:r>
    <w:r w:rsidRPr="00DD508A">
      <w:rPr>
        <w:rFonts w:cs="Arial"/>
        <w:color w:val="C00000"/>
        <w:sz w:val="14"/>
        <w:szCs w:val="14"/>
      </w:rPr>
      <w:t>.</w:t>
    </w:r>
  </w:p>
  <w:p w14:paraId="384E2598" w14:textId="1C0D5FCC" w:rsidR="00955A29" w:rsidRPr="006E400E" w:rsidRDefault="00A50860" w:rsidP="00EF6300">
    <w:pPr>
      <w:spacing w:beforeLines="50" w:before="120" w:after="0" w:line="240" w:lineRule="auto"/>
      <w:jc w:val="left"/>
      <w:rPr>
        <w:rFonts w:cs="Arial"/>
        <w:color w:val="C00000"/>
        <w:sz w:val="14"/>
        <w:szCs w:val="14"/>
      </w:rPr>
    </w:pPr>
    <w:r>
      <w:rPr>
        <w:rFonts w:cs="Arial"/>
        <w:color w:val="C00000"/>
        <w:sz w:val="14"/>
        <w:szCs w:val="14"/>
      </w:rPr>
      <w:t xml:space="preserve">© </w:t>
    </w:r>
    <w:r w:rsidR="00EF6300">
      <w:rPr>
        <w:rFonts w:cs="Arial"/>
        <w:color w:val="C00000"/>
        <w:sz w:val="14"/>
        <w:szCs w:val="14"/>
      </w:rPr>
      <w:t>Kindrik Partners</w:t>
    </w:r>
    <w:r w:rsidR="00D737A9">
      <w:rPr>
        <w:rFonts w:cs="Arial"/>
        <w:color w:val="C00000"/>
        <w:sz w:val="14"/>
        <w:szCs w:val="14"/>
      </w:rPr>
      <w:t xml:space="preserve"> Limited 20</w:t>
    </w:r>
    <w:r w:rsidR="00F4003C">
      <w:rPr>
        <w:rFonts w:cs="Arial"/>
        <w:color w:val="C00000"/>
        <w:sz w:val="14"/>
        <w:szCs w:val="14"/>
      </w:rPr>
      <w:t>20</w:t>
    </w:r>
    <w:r w:rsidR="00955A29">
      <w:rPr>
        <w:rFonts w:cs="Arial"/>
        <w:color w:val="C00000"/>
        <w:sz w:val="14"/>
        <w:szCs w:val="14"/>
      </w:rPr>
      <w:tab/>
    </w:r>
    <w:r w:rsidR="00955A29">
      <w:rPr>
        <w:rFonts w:cs="Arial"/>
        <w:color w:val="C00000"/>
        <w:sz w:val="14"/>
        <w:szCs w:val="14"/>
      </w:rPr>
      <w:tab/>
    </w:r>
    <w:r w:rsidR="00D737A9">
      <w:rPr>
        <w:rFonts w:cs="Arial"/>
        <w:color w:val="C00000"/>
        <w:sz w:val="14"/>
        <w:szCs w:val="14"/>
      </w:rPr>
      <w:t>SEA V2.</w:t>
    </w:r>
    <w:r w:rsidR="00EF6300">
      <w:rPr>
        <w:rFonts w:cs="Arial"/>
        <w:color w:val="C00000"/>
        <w:sz w:val="14"/>
        <w:szCs w:val="14"/>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2C58" w14:textId="2F6AF542" w:rsidR="006E07AC" w:rsidRPr="00DD508A" w:rsidRDefault="006E07AC" w:rsidP="00EF6300">
    <w:pPr>
      <w:spacing w:after="0" w:line="240" w:lineRule="auto"/>
      <w:jc w:val="left"/>
      <w:rPr>
        <w:rFonts w:cs="Arial"/>
        <w:color w:val="C00000"/>
        <w:sz w:val="14"/>
        <w:szCs w:val="14"/>
      </w:rPr>
    </w:pPr>
    <w:r w:rsidRPr="00DD508A">
      <w:rPr>
        <w:rFonts w:cs="Arial"/>
        <w:color w:val="C00000"/>
        <w:sz w:val="14"/>
        <w:szCs w:val="14"/>
      </w:rPr>
      <w:t>This template document is provided for guidance purposes only.  We recommend you obtain the help of a qualified lawyer to complete it.  Use of this document is subject to the terms</w:t>
    </w:r>
    <w:r>
      <w:rPr>
        <w:rFonts w:cs="Arial"/>
        <w:color w:val="C00000"/>
        <w:sz w:val="14"/>
        <w:szCs w:val="14"/>
      </w:rPr>
      <w:t xml:space="preserve"> and conditions set out at https://</w:t>
    </w:r>
    <w:r w:rsidR="00EF6300">
      <w:rPr>
        <w:rFonts w:cs="Arial"/>
        <w:color w:val="C00000"/>
        <w:sz w:val="14"/>
        <w:szCs w:val="14"/>
      </w:rPr>
      <w:t>kindrik</w:t>
    </w:r>
    <w:r>
      <w:rPr>
        <w:rFonts w:cs="Arial"/>
        <w:color w:val="C00000"/>
        <w:sz w:val="14"/>
        <w:szCs w:val="14"/>
      </w:rPr>
      <w:t>.sg/templates</w:t>
    </w:r>
    <w:r w:rsidRPr="00DD508A">
      <w:rPr>
        <w:rFonts w:cs="Arial"/>
        <w:color w:val="C00000"/>
        <w:sz w:val="14"/>
        <w:szCs w:val="14"/>
      </w:rPr>
      <w:t>.</w:t>
    </w:r>
  </w:p>
  <w:p w14:paraId="09A826A1" w14:textId="51B57C59" w:rsidR="006E07AC" w:rsidRPr="006E400E" w:rsidRDefault="006E07AC" w:rsidP="00EF6300">
    <w:pPr>
      <w:spacing w:beforeLines="50" w:before="120" w:after="0" w:line="240" w:lineRule="auto"/>
      <w:jc w:val="left"/>
      <w:rPr>
        <w:rFonts w:cs="Arial"/>
        <w:color w:val="C00000"/>
        <w:sz w:val="14"/>
        <w:szCs w:val="14"/>
      </w:rPr>
    </w:pPr>
    <w:r>
      <w:rPr>
        <w:rFonts w:cs="Arial"/>
        <w:color w:val="C00000"/>
        <w:sz w:val="14"/>
        <w:szCs w:val="14"/>
      </w:rPr>
      <w:t xml:space="preserve">© </w:t>
    </w:r>
    <w:r w:rsidR="00EF6300">
      <w:rPr>
        <w:rFonts w:cs="Arial"/>
        <w:color w:val="C00000"/>
        <w:sz w:val="14"/>
        <w:szCs w:val="14"/>
      </w:rPr>
      <w:t xml:space="preserve">Kindrik Partners </w:t>
    </w:r>
    <w:r>
      <w:rPr>
        <w:rFonts w:cs="Arial"/>
        <w:color w:val="C00000"/>
        <w:sz w:val="14"/>
        <w:szCs w:val="14"/>
      </w:rPr>
      <w:t>Limited 20</w:t>
    </w:r>
    <w:r w:rsidR="00EF6300">
      <w:rPr>
        <w:rFonts w:cs="Arial"/>
        <w:color w:val="C00000"/>
        <w:sz w:val="14"/>
        <w:szCs w:val="14"/>
      </w:rPr>
      <w:t>20</w:t>
    </w:r>
    <w:r>
      <w:rPr>
        <w:rFonts w:cs="Arial"/>
        <w:color w:val="C00000"/>
        <w:sz w:val="14"/>
        <w:szCs w:val="14"/>
      </w:rPr>
      <w:tab/>
    </w:r>
    <w:r>
      <w:rPr>
        <w:rFonts w:cs="Arial"/>
        <w:color w:val="C00000"/>
        <w:sz w:val="14"/>
        <w:szCs w:val="14"/>
      </w:rPr>
      <w:tab/>
      <w:t>SEA V2.</w:t>
    </w:r>
    <w:r w:rsidR="00EF6300">
      <w:rPr>
        <w:rFonts w:cs="Arial"/>
        <w:color w:val="C00000"/>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47AEE" w14:textId="77777777" w:rsidR="00855FAA" w:rsidRDefault="00855FAA">
      <w:r>
        <w:separator/>
      </w:r>
    </w:p>
    <w:p w14:paraId="441CD5C7" w14:textId="77777777" w:rsidR="00855FAA" w:rsidRDefault="00855FAA"/>
  </w:footnote>
  <w:footnote w:type="continuationSeparator" w:id="0">
    <w:p w14:paraId="7B35C318" w14:textId="77777777" w:rsidR="00855FAA" w:rsidRDefault="00855FAA">
      <w:r>
        <w:continuationSeparator/>
      </w:r>
    </w:p>
    <w:p w14:paraId="588A61AF" w14:textId="77777777" w:rsidR="00855FAA" w:rsidRDefault="00855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4C56" w14:textId="77777777" w:rsidR="00955A29" w:rsidRPr="00722B9E" w:rsidRDefault="00955A29" w:rsidP="00722B9E">
    <w:pPr>
      <w:pStyle w:val="Header"/>
      <w:jc w:val="right"/>
      <w:rPr>
        <w:b/>
      </w:rPr>
    </w:pPr>
    <w:r>
      <w:rPr>
        <w:b/>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DBAE" w14:textId="77777777" w:rsidR="00955A29" w:rsidRPr="00E646CE" w:rsidRDefault="00955A29" w:rsidP="00041741">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12E8" w14:textId="77777777" w:rsidR="00955A29" w:rsidRPr="002A728B" w:rsidRDefault="00955A29" w:rsidP="002A728B">
    <w:pPr>
      <w:pStyle w:val="Header"/>
      <w:jc w:val="right"/>
      <w:rPr>
        <w:b/>
      </w:rPr>
    </w:pPr>
    <w:r>
      <w:rPr>
        <w:b/>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1E01DA"/>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1" w15:restartNumberingAfterBreak="0">
    <w:nsid w:val="FFFFFFFB"/>
    <w:multiLevelType w:val="multilevel"/>
    <w:tmpl w:val="0698431A"/>
    <w:lvl w:ilvl="0">
      <w:start w:val="1"/>
      <w:numFmt w:val="decimal"/>
      <w:pStyle w:val="Heading1"/>
      <w:lvlText w:val="%1."/>
      <w:lvlJc w:val="left"/>
      <w:pPr>
        <w:tabs>
          <w:tab w:val="num" w:pos="851"/>
        </w:tabs>
        <w:ind w:left="851" w:hanging="851"/>
      </w:pPr>
      <w:rPr>
        <w:rFonts w:ascii="Arial Bold" w:hAnsi="Arial Bold" w:hint="default"/>
        <w:b/>
        <w:i w:val="0"/>
        <w:color w:val="000000"/>
      </w:rPr>
    </w:lvl>
    <w:lvl w:ilvl="1">
      <w:start w:val="1"/>
      <w:numFmt w:val="decimal"/>
      <w:pStyle w:val="Heading2"/>
      <w:lvlText w:val="%1.%2"/>
      <w:lvlJc w:val="left"/>
      <w:pPr>
        <w:tabs>
          <w:tab w:val="num" w:pos="851"/>
        </w:tabs>
        <w:ind w:left="851" w:hanging="851"/>
      </w:pPr>
      <w:rPr>
        <w:rFonts w:ascii="Trebuchet MS" w:hAnsi="Trebuchet MS" w:hint="default"/>
        <w:b w:val="0"/>
        <w:i w:val="0"/>
        <w:color w:val="000000"/>
        <w:sz w:val="20"/>
        <w:szCs w:val="20"/>
      </w:rPr>
    </w:lvl>
    <w:lvl w:ilvl="2">
      <w:start w:val="1"/>
      <w:numFmt w:val="lowerLetter"/>
      <w:pStyle w:val="Heading3"/>
      <w:lvlText w:val="%3"/>
      <w:lvlJc w:val="left"/>
      <w:pPr>
        <w:tabs>
          <w:tab w:val="num" w:pos="1701"/>
        </w:tabs>
        <w:ind w:left="1701" w:hanging="850"/>
      </w:pPr>
      <w:rPr>
        <w:rFonts w:ascii="Arial" w:hAnsi="Arial" w:cs="Arial" w:hint="default"/>
        <w:b w:val="0"/>
        <w:i w:val="0"/>
        <w:color w:val="000000"/>
        <w:sz w:val="20"/>
        <w:szCs w:val="20"/>
      </w:rPr>
    </w:lvl>
    <w:lvl w:ilvl="3">
      <w:start w:val="1"/>
      <w:numFmt w:val="lowerRoman"/>
      <w:pStyle w:val="Heading4"/>
      <w:lvlText w:val="%4"/>
      <w:lvlJc w:val="left"/>
      <w:pPr>
        <w:tabs>
          <w:tab w:val="num" w:pos="2552"/>
        </w:tabs>
        <w:ind w:left="2552" w:hanging="851"/>
      </w:pPr>
      <w:rPr>
        <w:rFonts w:ascii="Arial" w:hAnsi="Arial" w:cs="Arial" w:hint="default"/>
        <w:b w:val="0"/>
        <w:i w:val="0"/>
        <w:color w:val="auto"/>
        <w:sz w:val="20"/>
        <w:szCs w:val="20"/>
      </w:rPr>
    </w:lvl>
    <w:lvl w:ilvl="4">
      <w:start w:val="1"/>
      <w:numFmt w:val="upperLetter"/>
      <w:pStyle w:val="Heading5"/>
      <w:lvlText w:val="(%5)"/>
      <w:lvlJc w:val="left"/>
      <w:pPr>
        <w:tabs>
          <w:tab w:val="num" w:pos="3402"/>
        </w:tabs>
        <w:ind w:left="3402" w:hanging="850"/>
      </w:pPr>
      <w:rPr>
        <w:rFonts w:hint="default"/>
        <w:b/>
        <w:i w:val="0"/>
        <w:color w:val="000000"/>
      </w:rPr>
    </w:lvl>
    <w:lvl w:ilvl="5">
      <w:start w:val="1"/>
      <w:numFmt w:val="decimal"/>
      <w:pStyle w:val="Heading6"/>
      <w:lvlText w:val="(%4)%5.%6."/>
      <w:lvlJc w:val="left"/>
      <w:pPr>
        <w:tabs>
          <w:tab w:val="num" w:pos="4844"/>
        </w:tabs>
        <w:ind w:left="4844" w:hanging="720"/>
      </w:pPr>
      <w:rPr>
        <w:rFonts w:hint="default"/>
        <w:color w:val="000000"/>
      </w:rPr>
    </w:lvl>
    <w:lvl w:ilvl="6">
      <w:start w:val="1"/>
      <w:numFmt w:val="decimal"/>
      <w:pStyle w:val="Heading7"/>
      <w:lvlText w:val="(%4)%5.%6.%7."/>
      <w:lvlJc w:val="left"/>
      <w:pPr>
        <w:tabs>
          <w:tab w:val="num" w:pos="0"/>
        </w:tabs>
        <w:ind w:left="5564" w:hanging="720"/>
      </w:pPr>
      <w:rPr>
        <w:rFonts w:hint="default"/>
        <w:color w:val="000000"/>
      </w:rPr>
    </w:lvl>
    <w:lvl w:ilvl="7">
      <w:start w:val="1"/>
      <w:numFmt w:val="decimal"/>
      <w:pStyle w:val="Heading8"/>
      <w:lvlText w:val="(%4)%5.%6.%7.%8."/>
      <w:lvlJc w:val="left"/>
      <w:pPr>
        <w:tabs>
          <w:tab w:val="num" w:pos="0"/>
        </w:tabs>
        <w:ind w:left="6284" w:hanging="720"/>
      </w:pPr>
      <w:rPr>
        <w:rFonts w:hint="default"/>
        <w:color w:val="000000"/>
      </w:rPr>
    </w:lvl>
    <w:lvl w:ilvl="8">
      <w:start w:val="1"/>
      <w:numFmt w:val="decimal"/>
      <w:pStyle w:val="Heading9"/>
      <w:lvlText w:val="(%4)%5.%6.%7.%8.%9."/>
      <w:lvlJc w:val="left"/>
      <w:pPr>
        <w:tabs>
          <w:tab w:val="num" w:pos="0"/>
        </w:tabs>
        <w:ind w:left="7004" w:hanging="720"/>
      </w:pPr>
      <w:rPr>
        <w:rFonts w:hint="default"/>
        <w:color w:val="000000"/>
      </w:rPr>
    </w:lvl>
  </w:abstractNum>
  <w:abstractNum w:abstractNumId="2" w15:restartNumberingAfterBreak="0">
    <w:nsid w:val="1B9149FA"/>
    <w:multiLevelType w:val="multilevel"/>
    <w:tmpl w:val="8B6C45A0"/>
    <w:name w:val="zzmpLegal2Inde||Legal2 (Indent)|2|3|1|1|0|13||1|0|5||1|0|4||1|0|5||1|0|4||1|0|4||1|0|4||1|0|4||1|0|4||"/>
    <w:lvl w:ilvl="0">
      <w:start w:val="1"/>
      <w:numFmt w:val="decimal"/>
      <w:lvlRestart w:val="0"/>
      <w:pStyle w:val="Legal2IndeL1"/>
      <w:lvlText w:val="%1."/>
      <w:lvlJc w:val="left"/>
      <w:pPr>
        <w:tabs>
          <w:tab w:val="num" w:pos="1440"/>
        </w:tabs>
        <w:ind w:left="0" w:firstLine="720"/>
      </w:pPr>
      <w:rPr>
        <w:rFonts w:ascii="Times New Roman" w:hAnsi="Times New Roman"/>
        <w:b/>
        <w:i w:val="0"/>
        <w:caps/>
        <w:smallCaps w:val="0"/>
        <w:color w:val="auto"/>
        <w:sz w:val="24"/>
        <w:u w:val="none"/>
      </w:rPr>
    </w:lvl>
    <w:lvl w:ilvl="1">
      <w:start w:val="1"/>
      <w:numFmt w:val="decimal"/>
      <w:pStyle w:val="Legal2IndeL2"/>
      <w:lvlText w:val="%1.%2"/>
      <w:lvlJc w:val="left"/>
      <w:pPr>
        <w:tabs>
          <w:tab w:val="num" w:pos="2160"/>
        </w:tabs>
        <w:ind w:left="0" w:firstLine="1440"/>
      </w:pPr>
      <w:rPr>
        <w:rFonts w:ascii="Times New Roman" w:hAnsi="Times New Roman"/>
        <w:b/>
        <w:i w:val="0"/>
        <w:caps w:val="0"/>
        <w:color w:val="auto"/>
        <w:sz w:val="24"/>
        <w:u w:val="none"/>
      </w:rPr>
    </w:lvl>
    <w:lvl w:ilvl="2">
      <w:start w:val="1"/>
      <w:numFmt w:val="lowerLetter"/>
      <w:pStyle w:val="Legal2IndeL3"/>
      <w:lvlText w:val="(%3)"/>
      <w:lvlJc w:val="left"/>
      <w:pPr>
        <w:tabs>
          <w:tab w:val="num" w:pos="2880"/>
        </w:tabs>
        <w:ind w:left="0" w:firstLine="2160"/>
      </w:pPr>
      <w:rPr>
        <w:rFonts w:ascii="Times New Roman" w:hAnsi="Times New Roman"/>
        <w:b w:val="0"/>
        <w:i w:val="0"/>
        <w:caps w:val="0"/>
        <w:color w:val="auto"/>
        <w:sz w:val="24"/>
        <w:u w:val="none"/>
      </w:rPr>
    </w:lvl>
    <w:lvl w:ilvl="3">
      <w:start w:val="1"/>
      <w:numFmt w:val="decimal"/>
      <w:pStyle w:val="Legal2IndeL4"/>
      <w:lvlText w:val="(%4)"/>
      <w:lvlJc w:val="left"/>
      <w:pPr>
        <w:tabs>
          <w:tab w:val="num" w:pos="3600"/>
        </w:tabs>
        <w:ind w:left="0" w:firstLine="2880"/>
      </w:pPr>
      <w:rPr>
        <w:rFonts w:ascii="Times New Roman" w:hAnsi="Times New Roman"/>
        <w:b w:val="0"/>
        <w:i w:val="0"/>
        <w:caps w:val="0"/>
        <w:color w:val="auto"/>
        <w:sz w:val="24"/>
        <w:u w:val="none"/>
      </w:rPr>
    </w:lvl>
    <w:lvl w:ilvl="4">
      <w:start w:val="1"/>
      <w:numFmt w:val="decimal"/>
      <w:pStyle w:val="Legal2IndeL5"/>
      <w:lvlText w:val="(%5)"/>
      <w:lvlJc w:val="left"/>
      <w:pPr>
        <w:tabs>
          <w:tab w:val="num" w:pos="4320"/>
        </w:tabs>
        <w:ind w:left="0" w:firstLine="3600"/>
      </w:pPr>
      <w:rPr>
        <w:rFonts w:ascii="Times New Roman" w:hAnsi="Times New Roman"/>
        <w:b/>
        <w:i w:val="0"/>
        <w:caps w:val="0"/>
        <w:color w:val="auto"/>
        <w:sz w:val="24"/>
        <w:u w:val="none"/>
      </w:rPr>
    </w:lvl>
    <w:lvl w:ilvl="5">
      <w:start w:val="1"/>
      <w:numFmt w:val="lowerLetter"/>
      <w:pStyle w:val="Legal2IndeL6"/>
      <w:lvlText w:val="%6."/>
      <w:lvlJc w:val="left"/>
      <w:pPr>
        <w:tabs>
          <w:tab w:val="num" w:pos="5040"/>
        </w:tabs>
        <w:ind w:left="0" w:firstLine="4320"/>
      </w:pPr>
      <w:rPr>
        <w:rFonts w:ascii="Times New Roman" w:hAnsi="Times New Roman"/>
        <w:b/>
        <w:i w:val="0"/>
        <w:caps w:val="0"/>
        <w:color w:val="auto"/>
        <w:sz w:val="24"/>
        <w:u w:val="none"/>
      </w:rPr>
    </w:lvl>
    <w:lvl w:ilvl="6">
      <w:start w:val="1"/>
      <w:numFmt w:val="lowerRoman"/>
      <w:pStyle w:val="Legal2IndeL7"/>
      <w:lvlText w:val="%7."/>
      <w:lvlJc w:val="left"/>
      <w:pPr>
        <w:tabs>
          <w:tab w:val="num" w:pos="5760"/>
        </w:tabs>
        <w:ind w:left="0" w:firstLine="5040"/>
      </w:pPr>
      <w:rPr>
        <w:rFonts w:ascii="Times New Roman" w:hAnsi="Times New Roman"/>
        <w:b/>
        <w:i w:val="0"/>
        <w:caps w:val="0"/>
        <w:color w:val="auto"/>
        <w:sz w:val="24"/>
        <w:u w:val="none"/>
      </w:rPr>
    </w:lvl>
    <w:lvl w:ilvl="7">
      <w:start w:val="1"/>
      <w:numFmt w:val="lowerLetter"/>
      <w:pStyle w:val="Legal2IndeL8"/>
      <w:lvlText w:val="%8)"/>
      <w:lvlJc w:val="left"/>
      <w:pPr>
        <w:tabs>
          <w:tab w:val="num" w:pos="6480"/>
        </w:tabs>
        <w:ind w:left="0" w:firstLine="5760"/>
      </w:pPr>
      <w:rPr>
        <w:rFonts w:ascii="Times New Roman" w:hAnsi="Times New Roman"/>
        <w:b/>
        <w:i w:val="0"/>
        <w:caps w:val="0"/>
        <w:color w:val="auto"/>
        <w:sz w:val="24"/>
        <w:u w:val="none"/>
      </w:rPr>
    </w:lvl>
    <w:lvl w:ilvl="8">
      <w:start w:val="1"/>
      <w:numFmt w:val="lowerRoman"/>
      <w:pStyle w:val="Legal2IndeL9"/>
      <w:lvlText w:val="%9)"/>
      <w:lvlJc w:val="left"/>
      <w:pPr>
        <w:tabs>
          <w:tab w:val="num" w:pos="7200"/>
        </w:tabs>
        <w:ind w:left="0" w:firstLine="6480"/>
      </w:pPr>
      <w:rPr>
        <w:rFonts w:ascii="Times New Roman" w:hAnsi="Times New Roman"/>
        <w:b/>
        <w:i w:val="0"/>
        <w:caps w:val="0"/>
        <w:color w:val="auto"/>
        <w:sz w:val="24"/>
        <w:u w:val="none"/>
      </w:rPr>
    </w:lvl>
  </w:abstractNum>
  <w:abstractNum w:abstractNumId="3" w15:restartNumberingAfterBreak="0">
    <w:nsid w:val="331C6B53"/>
    <w:multiLevelType w:val="multilevel"/>
    <w:tmpl w:val="0EEE188C"/>
    <w:styleLink w:val="SSHouseStyle"/>
    <w:lvl w:ilvl="0">
      <w:start w:val="1"/>
      <w:numFmt w:val="decimal"/>
      <w:lvlText w:val="%1"/>
      <w:lvlJc w:val="left"/>
      <w:pPr>
        <w:ind w:left="513" w:firstLine="567"/>
      </w:pPr>
      <w:rPr>
        <w:rFonts w:ascii="Trebuchet MS" w:hAnsi="Trebuchet MS" w:hint="default"/>
        <w:b w:val="0"/>
        <w:i w:val="0"/>
        <w:color w:val="auto"/>
        <w:sz w:val="20"/>
      </w:rPr>
    </w:lvl>
    <w:lvl w:ilvl="1">
      <w:start w:val="1"/>
      <w:numFmt w:val="none"/>
      <w:lvlText w:val="1.1"/>
      <w:lvlJc w:val="left"/>
      <w:pPr>
        <w:ind w:left="567" w:hanging="567"/>
      </w:pPr>
      <w:rPr>
        <w:rFonts w:ascii="Trebuchet MS" w:hAnsi="Trebuchet MS" w:hint="default"/>
        <w:b w:val="0"/>
        <w:i w:val="0"/>
        <w:sz w:val="20"/>
      </w:rPr>
    </w:lvl>
    <w:lvl w:ilvl="2">
      <w:start w:val="1"/>
      <w:numFmt w:val="lowerRoman"/>
      <w:lvlText w:val="%3."/>
      <w:lvlJc w:val="right"/>
      <w:pPr>
        <w:ind w:left="2673" w:hanging="180"/>
      </w:pPr>
      <w:rPr>
        <w:rFonts w:hint="default"/>
      </w:rPr>
    </w:lvl>
    <w:lvl w:ilvl="3">
      <w:start w:val="1"/>
      <w:numFmt w:val="decimal"/>
      <w:lvlText w:val="%4."/>
      <w:lvlJc w:val="left"/>
      <w:pPr>
        <w:ind w:left="3393" w:hanging="360"/>
      </w:pPr>
      <w:rPr>
        <w:rFonts w:hint="default"/>
      </w:rPr>
    </w:lvl>
    <w:lvl w:ilvl="4">
      <w:start w:val="1"/>
      <w:numFmt w:val="lowerLetter"/>
      <w:lvlText w:val="%5."/>
      <w:lvlJc w:val="left"/>
      <w:pPr>
        <w:ind w:left="4113" w:hanging="360"/>
      </w:pPr>
      <w:rPr>
        <w:rFonts w:hint="default"/>
      </w:rPr>
    </w:lvl>
    <w:lvl w:ilvl="5">
      <w:start w:val="1"/>
      <w:numFmt w:val="lowerRoman"/>
      <w:lvlText w:val="%6."/>
      <w:lvlJc w:val="right"/>
      <w:pPr>
        <w:ind w:left="4833" w:hanging="180"/>
      </w:pPr>
      <w:rPr>
        <w:rFonts w:hint="default"/>
      </w:rPr>
    </w:lvl>
    <w:lvl w:ilvl="6">
      <w:start w:val="1"/>
      <w:numFmt w:val="decimal"/>
      <w:lvlText w:val="%7."/>
      <w:lvlJc w:val="left"/>
      <w:pPr>
        <w:ind w:left="5553" w:hanging="360"/>
      </w:pPr>
      <w:rPr>
        <w:rFonts w:hint="default"/>
      </w:rPr>
    </w:lvl>
    <w:lvl w:ilvl="7">
      <w:start w:val="1"/>
      <w:numFmt w:val="lowerLetter"/>
      <w:lvlText w:val="%8."/>
      <w:lvlJc w:val="left"/>
      <w:pPr>
        <w:ind w:left="6273" w:hanging="360"/>
      </w:pPr>
      <w:rPr>
        <w:rFonts w:hint="default"/>
      </w:rPr>
    </w:lvl>
    <w:lvl w:ilvl="8">
      <w:start w:val="1"/>
      <w:numFmt w:val="lowerRoman"/>
      <w:lvlText w:val="%9."/>
      <w:lvlJc w:val="right"/>
      <w:pPr>
        <w:ind w:left="6993" w:hanging="180"/>
      </w:pPr>
      <w:rPr>
        <w:rFonts w:hint="default"/>
      </w:rPr>
    </w:lvl>
  </w:abstractNum>
  <w:abstractNum w:abstractNumId="4" w15:restartNumberingAfterBreak="0">
    <w:nsid w:val="52BF380A"/>
    <w:multiLevelType w:val="multilevel"/>
    <w:tmpl w:val="C7EAD580"/>
    <w:lvl w:ilvl="0">
      <w:start w:val="1"/>
      <w:numFmt w:val="decimal"/>
      <w:pStyle w:val="OutlinenumberedLevel1"/>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pStyle w:val="OutlinenumberedLevel2"/>
      <w:lvlText w:val="%1.%2"/>
      <w:lvlJc w:val="left"/>
      <w:pPr>
        <w:ind w:left="567" w:hanging="567"/>
      </w:pPr>
      <w:rPr>
        <w:rFonts w:ascii="Arial" w:hAnsi="Arial" w:cs="Arial" w:hint="default"/>
        <w:b w:val="0"/>
        <w:bCs w:val="0"/>
        <w:color w:val="auto"/>
        <w:sz w:val="20"/>
        <w:szCs w:val="20"/>
      </w:rPr>
    </w:lvl>
    <w:lvl w:ilvl="2">
      <w:start w:val="1"/>
      <w:numFmt w:val="lowerLetter"/>
      <w:pStyle w:val="OutlinenumberedLevel3"/>
      <w:lvlText w:val="%3"/>
      <w:lvlJc w:val="left"/>
      <w:pPr>
        <w:tabs>
          <w:tab w:val="num" w:pos="1134"/>
        </w:tabs>
        <w:ind w:left="1135" w:hanging="567"/>
      </w:pPr>
      <w:rPr>
        <w:rFonts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OutlinenumberedLevel4"/>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pStyle w:val="OutlinenumberedLevel5"/>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5" w15:restartNumberingAfterBreak="0">
    <w:nsid w:val="53801A9A"/>
    <w:multiLevelType w:val="multilevel"/>
    <w:tmpl w:val="3B5246C4"/>
    <w:lvl w:ilvl="0">
      <w:start w:val="1"/>
      <w:numFmt w:val="decimal"/>
      <w:pStyle w:val="ScheduleH1"/>
      <w:lvlText w:val="%1."/>
      <w:lvlJc w:val="left"/>
      <w:pPr>
        <w:tabs>
          <w:tab w:val="num" w:pos="851"/>
        </w:tabs>
        <w:ind w:left="851" w:hanging="851"/>
      </w:pPr>
      <w:rPr>
        <w:rFonts w:ascii="Arial" w:hAnsi="Arial" w:cs="Arial" w:hint="default"/>
        <w:b/>
        <w:i w:val="0"/>
        <w:color w:val="000000"/>
        <w:sz w:val="21"/>
      </w:rPr>
    </w:lvl>
    <w:lvl w:ilvl="1">
      <w:start w:val="1"/>
      <w:numFmt w:val="decimal"/>
      <w:pStyle w:val="ScheduleH2"/>
      <w:lvlText w:val="%1.%2"/>
      <w:lvlJc w:val="left"/>
      <w:pPr>
        <w:tabs>
          <w:tab w:val="num" w:pos="851"/>
        </w:tabs>
        <w:ind w:left="851" w:hanging="851"/>
      </w:pPr>
      <w:rPr>
        <w:rFonts w:ascii="Arial" w:hAnsi="Arial" w:cs="Arial" w:hint="default"/>
        <w:b/>
        <w:i w:val="0"/>
        <w:color w:val="000000"/>
        <w:sz w:val="21"/>
      </w:rPr>
    </w:lvl>
    <w:lvl w:ilvl="2">
      <w:start w:val="1"/>
      <w:numFmt w:val="lowerLetter"/>
      <w:pStyle w:val="ScheduleH3"/>
      <w:lvlText w:val="(%3)"/>
      <w:lvlJc w:val="left"/>
      <w:pPr>
        <w:tabs>
          <w:tab w:val="num" w:pos="1701"/>
        </w:tabs>
        <w:ind w:left="1701" w:hanging="850"/>
      </w:pPr>
      <w:rPr>
        <w:rFonts w:ascii="Arial" w:hAnsi="Arial" w:cs="Arial" w:hint="default"/>
        <w:b/>
        <w:i w:val="0"/>
        <w:color w:val="000000"/>
        <w:sz w:val="21"/>
      </w:rPr>
    </w:lvl>
    <w:lvl w:ilvl="3">
      <w:start w:val="1"/>
      <w:numFmt w:val="lowerRoman"/>
      <w:pStyle w:val="ScheduleH4"/>
      <w:lvlText w:val="(%4)"/>
      <w:lvlJc w:val="left"/>
      <w:pPr>
        <w:tabs>
          <w:tab w:val="num" w:pos="2552"/>
        </w:tabs>
        <w:ind w:left="2552" w:hanging="851"/>
      </w:pPr>
      <w:rPr>
        <w:rFonts w:ascii="Arial" w:hAnsi="Arial" w:cs="Arial" w:hint="default"/>
        <w:b/>
        <w:i w:val="0"/>
        <w:color w:val="000000"/>
        <w:sz w:val="21"/>
      </w:rPr>
    </w:lvl>
    <w:lvl w:ilvl="4">
      <w:start w:val="1"/>
      <w:numFmt w:val="upperLetter"/>
      <w:pStyle w:val="ScheduleH5"/>
      <w:lvlText w:val="(%5)"/>
      <w:lvlJc w:val="left"/>
      <w:pPr>
        <w:tabs>
          <w:tab w:val="num" w:pos="3402"/>
        </w:tabs>
        <w:ind w:left="3402" w:hanging="850"/>
      </w:pPr>
      <w:rPr>
        <w:rFonts w:ascii="Arial" w:hAnsi="Arial" w:cs="Arial" w:hint="default"/>
        <w:b/>
        <w:i w:val="0"/>
        <w:color w:val="000000"/>
        <w:sz w:val="21"/>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6" w15:restartNumberingAfterBreak="0">
    <w:nsid w:val="538B3715"/>
    <w:multiLevelType w:val="hybridMultilevel"/>
    <w:tmpl w:val="9C9CB7C8"/>
    <w:lvl w:ilvl="0" w:tplc="AF7A58C6">
      <w:start w:val="1"/>
      <w:numFmt w:val="bullet"/>
      <w:lvlText w:val="▲"/>
      <w:lvlJc w:val="left"/>
      <w:pPr>
        <w:ind w:left="862" w:hanging="360"/>
      </w:pPr>
      <w:rPr>
        <w:rFonts w:ascii="Arial" w:hAnsi="Arial" w:cs="Times New Roman" w:hint="default"/>
        <w:b/>
        <w:i w:val="0"/>
        <w:color w:val="C00000"/>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7" w15:restartNumberingAfterBreak="0">
    <w:nsid w:val="53AD59BF"/>
    <w:multiLevelType w:val="hybridMultilevel"/>
    <w:tmpl w:val="9B941B94"/>
    <w:lvl w:ilvl="0" w:tplc="5920984C">
      <w:start w:val="1"/>
      <w:numFmt w:val="bullet"/>
      <w:lvlText w:val="▲"/>
      <w:lvlJc w:val="left"/>
      <w:pPr>
        <w:ind w:left="720" w:hanging="360"/>
      </w:pPr>
      <w:rPr>
        <w:rFonts w:ascii="Arial" w:hAnsi="Arial" w:cs="Times New Roman" w:hint="default"/>
        <w:b/>
        <w:i w:val="0"/>
        <w:color w:val="C00000"/>
        <w:sz w:val="16"/>
        <w:szCs w:val="16"/>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5E5D56F3"/>
    <w:multiLevelType w:val="hybridMultilevel"/>
    <w:tmpl w:val="F4701E10"/>
    <w:lvl w:ilvl="0" w:tplc="5920984C">
      <w:start w:val="1"/>
      <w:numFmt w:val="bullet"/>
      <w:lvlText w:val="▲"/>
      <w:lvlJc w:val="left"/>
      <w:pPr>
        <w:ind w:left="927" w:hanging="360"/>
      </w:pPr>
      <w:rPr>
        <w:rFonts w:ascii="Arial" w:hAnsi="Arial" w:hint="default"/>
        <w:b/>
        <w:i w:val="0"/>
        <w:color w:val="C00000"/>
        <w:sz w:val="16"/>
        <w:szCs w:val="16"/>
      </w:rPr>
    </w:lvl>
    <w:lvl w:ilvl="1" w:tplc="14090003" w:tentative="1">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9" w15:restartNumberingAfterBreak="0">
    <w:nsid w:val="5E8D03EC"/>
    <w:multiLevelType w:val="hybridMultilevel"/>
    <w:tmpl w:val="BE08CF88"/>
    <w:lvl w:ilvl="0" w:tplc="3556A9F0">
      <w:start w:val="1"/>
      <w:numFmt w:val="decimal"/>
      <w:lvlText w:val="%1"/>
      <w:lvlJc w:val="left"/>
      <w:pPr>
        <w:tabs>
          <w:tab w:val="num" w:pos="567"/>
        </w:tabs>
        <w:ind w:left="567" w:hanging="567"/>
      </w:pPr>
      <w:rPr>
        <w:rFonts w:ascii="Arial" w:hAnsi="Arial" w:cs="Arial" w:hint="default"/>
        <w:sz w:val="20"/>
        <w:szCs w:val="20"/>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15:restartNumberingAfterBreak="0">
    <w:nsid w:val="5FA2188D"/>
    <w:multiLevelType w:val="multilevel"/>
    <w:tmpl w:val="0C8485AC"/>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18"/>
        <w:szCs w:val="18"/>
        <w:vertAlign w:val="baseline"/>
      </w:rPr>
    </w:lvl>
    <w:lvl w:ilvl="1">
      <w:start w:val="1"/>
      <w:numFmt w:val="decimal"/>
      <w:lvlText w:val="%1.%2"/>
      <w:lvlJc w:val="left"/>
      <w:pPr>
        <w:ind w:left="567" w:hanging="567"/>
      </w:pPr>
      <w:rPr>
        <w:rFonts w:ascii="Arial" w:hAnsi="Arial" w:cs="Arial" w:hint="default"/>
        <w:b w:val="0"/>
        <w:bCs w:val="0"/>
        <w:color w:val="auto"/>
        <w:sz w:val="18"/>
        <w:szCs w:val="18"/>
      </w:rPr>
    </w:lvl>
    <w:lvl w:ilvl="2">
      <w:start w:val="1"/>
      <w:numFmt w:val="lowerLetter"/>
      <w:lvlText w:val="%3"/>
      <w:lvlJc w:val="left"/>
      <w:pPr>
        <w:tabs>
          <w:tab w:val="num" w:pos="1134"/>
        </w:tabs>
        <w:ind w:left="1135"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1701"/>
        </w:tabs>
        <w:ind w:left="1701" w:hanging="567"/>
      </w:pPr>
      <w:rPr>
        <w:rFonts w:ascii="Arial" w:hAnsi="Arial" w:hint="default"/>
        <w:b/>
        <w:bCs w:val="0"/>
        <w:i w:val="0"/>
        <w:iCs w:val="0"/>
        <w:color w:val="C00000"/>
        <w:sz w:val="16"/>
        <w:szCs w:val="16"/>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11" w15:restartNumberingAfterBreak="0">
    <w:nsid w:val="633650CC"/>
    <w:multiLevelType w:val="hybridMultilevel"/>
    <w:tmpl w:val="FE524260"/>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hint="default"/>
        <w:color w:val="000000"/>
      </w:rPr>
    </w:lvl>
    <w:lvl w:ilvl="2" w:tplc="FFFFFFFF" w:tentative="1">
      <w:start w:val="1"/>
      <w:numFmt w:val="bullet"/>
      <w:lvlText w:val=""/>
      <w:lvlJc w:val="left"/>
      <w:pPr>
        <w:tabs>
          <w:tab w:val="num" w:pos="2160"/>
        </w:tabs>
        <w:ind w:left="2160" w:hanging="360"/>
      </w:pPr>
      <w:rPr>
        <w:rFonts w:ascii="Wingdings" w:hAnsi="Wingdings" w:hint="default"/>
        <w:color w:val="000000"/>
      </w:rPr>
    </w:lvl>
    <w:lvl w:ilvl="3" w:tplc="FFFFFFFF" w:tentative="1">
      <w:start w:val="1"/>
      <w:numFmt w:val="bullet"/>
      <w:lvlText w:val=""/>
      <w:lvlJc w:val="left"/>
      <w:pPr>
        <w:tabs>
          <w:tab w:val="num" w:pos="2880"/>
        </w:tabs>
        <w:ind w:left="2880" w:hanging="360"/>
      </w:pPr>
      <w:rPr>
        <w:rFonts w:ascii="Symbol" w:hAnsi="Symbol" w:hint="default"/>
        <w:color w:val="000000"/>
      </w:rPr>
    </w:lvl>
    <w:lvl w:ilvl="4" w:tplc="FFFFFFFF" w:tentative="1">
      <w:start w:val="1"/>
      <w:numFmt w:val="bullet"/>
      <w:lvlText w:val="o"/>
      <w:lvlJc w:val="left"/>
      <w:pPr>
        <w:tabs>
          <w:tab w:val="num" w:pos="3600"/>
        </w:tabs>
        <w:ind w:left="3600" w:hanging="360"/>
      </w:pPr>
      <w:rPr>
        <w:rFonts w:ascii="Courier New" w:hAnsi="Courier New" w:hint="default"/>
        <w:color w:val="000000"/>
      </w:rPr>
    </w:lvl>
    <w:lvl w:ilvl="5" w:tplc="FFFFFFFF" w:tentative="1">
      <w:start w:val="1"/>
      <w:numFmt w:val="bullet"/>
      <w:lvlText w:val=""/>
      <w:lvlJc w:val="left"/>
      <w:pPr>
        <w:tabs>
          <w:tab w:val="num" w:pos="4320"/>
        </w:tabs>
        <w:ind w:left="4320" w:hanging="360"/>
      </w:pPr>
      <w:rPr>
        <w:rFonts w:ascii="Wingdings" w:hAnsi="Wingdings" w:hint="default"/>
        <w:color w:val="000000"/>
      </w:rPr>
    </w:lvl>
    <w:lvl w:ilvl="6" w:tplc="FFFFFFFF" w:tentative="1">
      <w:start w:val="1"/>
      <w:numFmt w:val="bullet"/>
      <w:lvlText w:val=""/>
      <w:lvlJc w:val="left"/>
      <w:pPr>
        <w:tabs>
          <w:tab w:val="num" w:pos="5040"/>
        </w:tabs>
        <w:ind w:left="5040" w:hanging="360"/>
      </w:pPr>
      <w:rPr>
        <w:rFonts w:ascii="Symbol" w:hAnsi="Symbol" w:hint="default"/>
        <w:color w:val="000000"/>
      </w:rPr>
    </w:lvl>
    <w:lvl w:ilvl="7" w:tplc="FFFFFFFF" w:tentative="1">
      <w:start w:val="1"/>
      <w:numFmt w:val="bullet"/>
      <w:lvlText w:val="o"/>
      <w:lvlJc w:val="left"/>
      <w:pPr>
        <w:tabs>
          <w:tab w:val="num" w:pos="5760"/>
        </w:tabs>
        <w:ind w:left="5760" w:hanging="360"/>
      </w:pPr>
      <w:rPr>
        <w:rFonts w:ascii="Courier New" w:hAnsi="Courier New" w:hint="default"/>
        <w:color w:val="000000"/>
      </w:rPr>
    </w:lvl>
    <w:lvl w:ilvl="8" w:tplc="FFFFFFFF" w:tentative="1">
      <w:start w:val="1"/>
      <w:numFmt w:val="bullet"/>
      <w:lvlText w:val=""/>
      <w:lvlJc w:val="left"/>
      <w:pPr>
        <w:tabs>
          <w:tab w:val="num" w:pos="6480"/>
        </w:tabs>
        <w:ind w:left="6480" w:hanging="360"/>
      </w:pPr>
      <w:rPr>
        <w:rFonts w:ascii="Wingdings" w:hAnsi="Wingdings" w:hint="default"/>
        <w:color w:val="000000"/>
      </w:rPr>
    </w:lvl>
  </w:abstractNum>
  <w:abstractNum w:abstractNumId="12" w15:restartNumberingAfterBreak="0">
    <w:nsid w:val="68886C9F"/>
    <w:multiLevelType w:val="singleLevel"/>
    <w:tmpl w:val="0482380A"/>
    <w:lvl w:ilvl="0">
      <w:start w:val="1"/>
      <w:numFmt w:val="decimal"/>
      <w:lvlText w:val="%1."/>
      <w:lvlJc w:val="left"/>
      <w:pPr>
        <w:tabs>
          <w:tab w:val="num" w:pos="850"/>
        </w:tabs>
        <w:ind w:left="850" w:hanging="850"/>
      </w:pPr>
      <w:rPr>
        <w:color w:val="FF00FF"/>
      </w:rPr>
    </w:lvl>
  </w:abstractNum>
  <w:abstractNum w:abstractNumId="13" w15:restartNumberingAfterBreak="0">
    <w:nsid w:val="70B933A9"/>
    <w:multiLevelType w:val="multilevel"/>
    <w:tmpl w:val="E662B9E4"/>
    <w:lvl w:ilvl="0">
      <w:start w:val="1"/>
      <w:numFmt w:val="none"/>
      <w:suff w:val="nothing"/>
      <w:lvlText w:val=""/>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JG1"/>
      <w:lvlText w:val="%2."/>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JG2"/>
      <w:lvlText w:val="%2.%3"/>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eduleSubHeading"/>
      <w:lvlText w:val="(%4)"/>
      <w:lvlJc w:val="left"/>
      <w:pPr>
        <w:tabs>
          <w:tab w:val="num" w:pos="1440"/>
        </w:tabs>
        <w:ind w:left="144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80"/>
        </w:tabs>
        <w:ind w:left="288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AAA22EB"/>
    <w:multiLevelType w:val="hybridMultilevel"/>
    <w:tmpl w:val="AB9AB68A"/>
    <w:lvl w:ilvl="0" w:tplc="B0D445DC">
      <w:start w:val="1"/>
      <w:numFmt w:val="decimal"/>
      <w:lvlText w:val="%1"/>
      <w:lvlJc w:val="left"/>
      <w:pPr>
        <w:ind w:left="720" w:hanging="360"/>
      </w:pPr>
      <w:rPr>
        <w:rFonts w:hint="default"/>
        <w:b/>
        <w:i w:val="0"/>
      </w:rPr>
    </w:lvl>
    <w:lvl w:ilvl="1" w:tplc="5920984C">
      <w:start w:val="1"/>
      <w:numFmt w:val="bullet"/>
      <w:lvlText w:val="▲"/>
      <w:lvlJc w:val="left"/>
      <w:pPr>
        <w:ind w:left="928" w:hanging="360"/>
      </w:pPr>
      <w:rPr>
        <w:rFonts w:ascii="Arial" w:hAnsi="Arial" w:hint="default"/>
        <w:b/>
        <w:i w:val="0"/>
        <w:color w:val="C00000"/>
        <w:sz w:val="16"/>
        <w:szCs w:val="16"/>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AD477D8"/>
    <w:multiLevelType w:val="hybridMultilevel"/>
    <w:tmpl w:val="C2BC5A4A"/>
    <w:lvl w:ilvl="0" w:tplc="6B668A26">
      <w:start w:val="1"/>
      <w:numFmt w:val="bullet"/>
      <w:lvlText w:val="&gt;"/>
      <w:lvlJc w:val="left"/>
      <w:pPr>
        <w:ind w:left="1888" w:hanging="360"/>
      </w:pPr>
      <w:rPr>
        <w:rFonts w:ascii="ITC Avant Garde Gothic" w:hAnsi="ITC Avant Garde Gothic" w:hint="default"/>
      </w:rPr>
    </w:lvl>
    <w:lvl w:ilvl="1" w:tplc="14090003" w:tentative="1">
      <w:start w:val="1"/>
      <w:numFmt w:val="bullet"/>
      <w:lvlText w:val="o"/>
      <w:lvlJc w:val="left"/>
      <w:pPr>
        <w:ind w:left="2608" w:hanging="360"/>
      </w:pPr>
      <w:rPr>
        <w:rFonts w:ascii="Courier New" w:hAnsi="Courier New" w:cs="Courier New" w:hint="default"/>
      </w:rPr>
    </w:lvl>
    <w:lvl w:ilvl="2" w:tplc="14090005" w:tentative="1">
      <w:start w:val="1"/>
      <w:numFmt w:val="bullet"/>
      <w:lvlText w:val=""/>
      <w:lvlJc w:val="left"/>
      <w:pPr>
        <w:ind w:left="3328" w:hanging="360"/>
      </w:pPr>
      <w:rPr>
        <w:rFonts w:ascii="Wingdings" w:hAnsi="Wingdings" w:hint="default"/>
      </w:rPr>
    </w:lvl>
    <w:lvl w:ilvl="3" w:tplc="14090001" w:tentative="1">
      <w:start w:val="1"/>
      <w:numFmt w:val="bullet"/>
      <w:lvlText w:val=""/>
      <w:lvlJc w:val="left"/>
      <w:pPr>
        <w:ind w:left="4048" w:hanging="360"/>
      </w:pPr>
      <w:rPr>
        <w:rFonts w:ascii="Symbol" w:hAnsi="Symbol" w:hint="default"/>
      </w:rPr>
    </w:lvl>
    <w:lvl w:ilvl="4" w:tplc="14090003" w:tentative="1">
      <w:start w:val="1"/>
      <w:numFmt w:val="bullet"/>
      <w:lvlText w:val="o"/>
      <w:lvlJc w:val="left"/>
      <w:pPr>
        <w:ind w:left="4768" w:hanging="360"/>
      </w:pPr>
      <w:rPr>
        <w:rFonts w:ascii="Courier New" w:hAnsi="Courier New" w:cs="Courier New" w:hint="default"/>
      </w:rPr>
    </w:lvl>
    <w:lvl w:ilvl="5" w:tplc="14090005" w:tentative="1">
      <w:start w:val="1"/>
      <w:numFmt w:val="bullet"/>
      <w:lvlText w:val=""/>
      <w:lvlJc w:val="left"/>
      <w:pPr>
        <w:ind w:left="5488" w:hanging="360"/>
      </w:pPr>
      <w:rPr>
        <w:rFonts w:ascii="Wingdings" w:hAnsi="Wingdings" w:hint="default"/>
      </w:rPr>
    </w:lvl>
    <w:lvl w:ilvl="6" w:tplc="14090001" w:tentative="1">
      <w:start w:val="1"/>
      <w:numFmt w:val="bullet"/>
      <w:lvlText w:val=""/>
      <w:lvlJc w:val="left"/>
      <w:pPr>
        <w:ind w:left="6208" w:hanging="360"/>
      </w:pPr>
      <w:rPr>
        <w:rFonts w:ascii="Symbol" w:hAnsi="Symbol" w:hint="default"/>
      </w:rPr>
    </w:lvl>
    <w:lvl w:ilvl="7" w:tplc="14090003" w:tentative="1">
      <w:start w:val="1"/>
      <w:numFmt w:val="bullet"/>
      <w:lvlText w:val="o"/>
      <w:lvlJc w:val="left"/>
      <w:pPr>
        <w:ind w:left="6928" w:hanging="360"/>
      </w:pPr>
      <w:rPr>
        <w:rFonts w:ascii="Courier New" w:hAnsi="Courier New" w:cs="Courier New" w:hint="default"/>
      </w:rPr>
    </w:lvl>
    <w:lvl w:ilvl="8" w:tplc="14090005" w:tentative="1">
      <w:start w:val="1"/>
      <w:numFmt w:val="bullet"/>
      <w:lvlText w:val=""/>
      <w:lvlJc w:val="left"/>
      <w:pPr>
        <w:ind w:left="7648" w:hanging="360"/>
      </w:pPr>
      <w:rPr>
        <w:rFonts w:ascii="Wingdings" w:hAnsi="Wingdings" w:hint="default"/>
      </w:rPr>
    </w:lvl>
  </w:abstractNum>
  <w:num w:numId="1">
    <w:abstractNumId w:val="9"/>
  </w:num>
  <w:num w:numId="2">
    <w:abstractNumId w:val="3"/>
  </w:num>
  <w:num w:numId="3">
    <w:abstractNumId w:val="1"/>
  </w:num>
  <w:num w:numId="4">
    <w:abstractNumId w:val="4"/>
  </w:num>
  <w:num w:numId="5">
    <w:abstractNumId w:val="8"/>
  </w:num>
  <w:num w:numId="6">
    <w:abstractNumId w:val="10"/>
  </w:num>
  <w:num w:numId="7">
    <w:abstractNumId w:val="2"/>
  </w:num>
  <w:num w:numId="8">
    <w:abstractNumId w:val="15"/>
  </w:num>
  <w:num w:numId="9">
    <w:abstractNumId w:val="13"/>
  </w:num>
  <w:num w:numId="10">
    <w:abstractNumId w:val="5"/>
  </w:num>
  <w:num w:numId="11">
    <w:abstractNumId w:val="0"/>
  </w:num>
  <w:num w:numId="12">
    <w:abstractNumId w:val="11"/>
  </w:num>
  <w:num w:numId="13">
    <w:abstractNumId w:val="4"/>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num>
  <w:num w:numId="19">
    <w:abstractNumId w:val="14"/>
  </w:num>
  <w:num w:numId="20">
    <w:abstractNumId w:val="6"/>
  </w:num>
  <w:num w:numId="21">
    <w:abstractNumId w:val="4"/>
  </w:num>
  <w:num w:numId="22">
    <w:abstractNumId w:val="4"/>
  </w:num>
  <w:num w:numId="23">
    <w:abstractNumId w:val="4"/>
  </w:num>
  <w:num w:numId="2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NotTrackFormatting/>
  <w:defaultTabStop w:val="851"/>
  <w:drawingGridHorizont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105"/>
    <w:rsid w:val="00003678"/>
    <w:rsid w:val="00007B87"/>
    <w:rsid w:val="00010276"/>
    <w:rsid w:val="00010460"/>
    <w:rsid w:val="00012105"/>
    <w:rsid w:val="0001319D"/>
    <w:rsid w:val="00015197"/>
    <w:rsid w:val="00016AA4"/>
    <w:rsid w:val="000210A6"/>
    <w:rsid w:val="000219DE"/>
    <w:rsid w:val="00021CB2"/>
    <w:rsid w:val="000234FC"/>
    <w:rsid w:val="00023FCD"/>
    <w:rsid w:val="0002460F"/>
    <w:rsid w:val="0002742C"/>
    <w:rsid w:val="000303A8"/>
    <w:rsid w:val="00031A6E"/>
    <w:rsid w:val="00032423"/>
    <w:rsid w:val="000325BB"/>
    <w:rsid w:val="00033FAD"/>
    <w:rsid w:val="000376D4"/>
    <w:rsid w:val="00041741"/>
    <w:rsid w:val="00043C60"/>
    <w:rsid w:val="0004604F"/>
    <w:rsid w:val="000460C3"/>
    <w:rsid w:val="00051897"/>
    <w:rsid w:val="000554B8"/>
    <w:rsid w:val="000572DE"/>
    <w:rsid w:val="00057987"/>
    <w:rsid w:val="00064469"/>
    <w:rsid w:val="00064843"/>
    <w:rsid w:val="000666A6"/>
    <w:rsid w:val="00066E05"/>
    <w:rsid w:val="0006786B"/>
    <w:rsid w:val="00067E23"/>
    <w:rsid w:val="00070D8E"/>
    <w:rsid w:val="00071CE5"/>
    <w:rsid w:val="00074F97"/>
    <w:rsid w:val="00076983"/>
    <w:rsid w:val="00077447"/>
    <w:rsid w:val="00077D1C"/>
    <w:rsid w:val="00080C5E"/>
    <w:rsid w:val="00083061"/>
    <w:rsid w:val="000857EE"/>
    <w:rsid w:val="00086FC5"/>
    <w:rsid w:val="00087DFD"/>
    <w:rsid w:val="00090C37"/>
    <w:rsid w:val="00092C76"/>
    <w:rsid w:val="0009476A"/>
    <w:rsid w:val="00095E87"/>
    <w:rsid w:val="000A18F6"/>
    <w:rsid w:val="000A28CD"/>
    <w:rsid w:val="000A3127"/>
    <w:rsid w:val="000A3C99"/>
    <w:rsid w:val="000A5AB8"/>
    <w:rsid w:val="000B05FC"/>
    <w:rsid w:val="000B382D"/>
    <w:rsid w:val="000B3CE7"/>
    <w:rsid w:val="000B68CD"/>
    <w:rsid w:val="000B71E3"/>
    <w:rsid w:val="000C2BE6"/>
    <w:rsid w:val="000C30B9"/>
    <w:rsid w:val="000C4CA1"/>
    <w:rsid w:val="000C77E6"/>
    <w:rsid w:val="000D10AA"/>
    <w:rsid w:val="000E11A3"/>
    <w:rsid w:val="000E1F4F"/>
    <w:rsid w:val="000F2280"/>
    <w:rsid w:val="000F2817"/>
    <w:rsid w:val="000F40A3"/>
    <w:rsid w:val="000F5A1F"/>
    <w:rsid w:val="000F6776"/>
    <w:rsid w:val="000F6A94"/>
    <w:rsid w:val="000F7B52"/>
    <w:rsid w:val="00100360"/>
    <w:rsid w:val="00103291"/>
    <w:rsid w:val="0010438C"/>
    <w:rsid w:val="00104612"/>
    <w:rsid w:val="00104718"/>
    <w:rsid w:val="00105377"/>
    <w:rsid w:val="00105411"/>
    <w:rsid w:val="001057B3"/>
    <w:rsid w:val="00105E23"/>
    <w:rsid w:val="00105F5A"/>
    <w:rsid w:val="00110847"/>
    <w:rsid w:val="0011103B"/>
    <w:rsid w:val="0011144F"/>
    <w:rsid w:val="00112A70"/>
    <w:rsid w:val="00112C2D"/>
    <w:rsid w:val="00115F75"/>
    <w:rsid w:val="0012178E"/>
    <w:rsid w:val="0012304B"/>
    <w:rsid w:val="00123134"/>
    <w:rsid w:val="00124601"/>
    <w:rsid w:val="00124AF6"/>
    <w:rsid w:val="00125C9E"/>
    <w:rsid w:val="001278E4"/>
    <w:rsid w:val="00131959"/>
    <w:rsid w:val="00132BE7"/>
    <w:rsid w:val="001331CE"/>
    <w:rsid w:val="0013489C"/>
    <w:rsid w:val="00140AC7"/>
    <w:rsid w:val="00141A00"/>
    <w:rsid w:val="00141DAD"/>
    <w:rsid w:val="0014435D"/>
    <w:rsid w:val="00146298"/>
    <w:rsid w:val="00147399"/>
    <w:rsid w:val="00153BFA"/>
    <w:rsid w:val="00156C40"/>
    <w:rsid w:val="00161424"/>
    <w:rsid w:val="001622A5"/>
    <w:rsid w:val="00165414"/>
    <w:rsid w:val="0017053B"/>
    <w:rsid w:val="00172362"/>
    <w:rsid w:val="00172C4F"/>
    <w:rsid w:val="00174873"/>
    <w:rsid w:val="0018000B"/>
    <w:rsid w:val="001801BB"/>
    <w:rsid w:val="00184833"/>
    <w:rsid w:val="00185CF4"/>
    <w:rsid w:val="00186239"/>
    <w:rsid w:val="001868C4"/>
    <w:rsid w:val="001868FC"/>
    <w:rsid w:val="001A0E91"/>
    <w:rsid w:val="001A39FC"/>
    <w:rsid w:val="001A3AAC"/>
    <w:rsid w:val="001A4D84"/>
    <w:rsid w:val="001A641E"/>
    <w:rsid w:val="001A661C"/>
    <w:rsid w:val="001A66DE"/>
    <w:rsid w:val="001B05CB"/>
    <w:rsid w:val="001C0012"/>
    <w:rsid w:val="001C060B"/>
    <w:rsid w:val="001C1709"/>
    <w:rsid w:val="001C2A9E"/>
    <w:rsid w:val="001C461C"/>
    <w:rsid w:val="001C5953"/>
    <w:rsid w:val="001C7DE2"/>
    <w:rsid w:val="001D1414"/>
    <w:rsid w:val="001D1C53"/>
    <w:rsid w:val="001D2C20"/>
    <w:rsid w:val="001D429B"/>
    <w:rsid w:val="001D435B"/>
    <w:rsid w:val="001D43B5"/>
    <w:rsid w:val="001D44A3"/>
    <w:rsid w:val="001D44CF"/>
    <w:rsid w:val="001D4E6E"/>
    <w:rsid w:val="001D5271"/>
    <w:rsid w:val="001D6DFC"/>
    <w:rsid w:val="001E0455"/>
    <w:rsid w:val="001E13A6"/>
    <w:rsid w:val="001E42B4"/>
    <w:rsid w:val="001E4348"/>
    <w:rsid w:val="001E6023"/>
    <w:rsid w:val="001F06AE"/>
    <w:rsid w:val="001F10E4"/>
    <w:rsid w:val="001F11B7"/>
    <w:rsid w:val="001F140D"/>
    <w:rsid w:val="001F2290"/>
    <w:rsid w:val="001F292B"/>
    <w:rsid w:val="00201547"/>
    <w:rsid w:val="002017D3"/>
    <w:rsid w:val="00201EF0"/>
    <w:rsid w:val="0020223D"/>
    <w:rsid w:val="00203089"/>
    <w:rsid w:val="0020400E"/>
    <w:rsid w:val="002064A7"/>
    <w:rsid w:val="00206623"/>
    <w:rsid w:val="002070A3"/>
    <w:rsid w:val="0021021E"/>
    <w:rsid w:val="002105EC"/>
    <w:rsid w:val="002108BA"/>
    <w:rsid w:val="0021143D"/>
    <w:rsid w:val="0021204F"/>
    <w:rsid w:val="00212C31"/>
    <w:rsid w:val="002148BC"/>
    <w:rsid w:val="00215D8B"/>
    <w:rsid w:val="00215F2F"/>
    <w:rsid w:val="002170A9"/>
    <w:rsid w:val="002247D8"/>
    <w:rsid w:val="0022511F"/>
    <w:rsid w:val="00225A07"/>
    <w:rsid w:val="00226212"/>
    <w:rsid w:val="00230764"/>
    <w:rsid w:val="00231095"/>
    <w:rsid w:val="00231605"/>
    <w:rsid w:val="00231C9C"/>
    <w:rsid w:val="00233E0A"/>
    <w:rsid w:val="0023450C"/>
    <w:rsid w:val="0023500E"/>
    <w:rsid w:val="00237D4F"/>
    <w:rsid w:val="002401D5"/>
    <w:rsid w:val="00241912"/>
    <w:rsid w:val="00243933"/>
    <w:rsid w:val="00243C9B"/>
    <w:rsid w:val="002460ED"/>
    <w:rsid w:val="002514E0"/>
    <w:rsid w:val="00253A14"/>
    <w:rsid w:val="00253FD0"/>
    <w:rsid w:val="00254950"/>
    <w:rsid w:val="002604FF"/>
    <w:rsid w:val="00260D4B"/>
    <w:rsid w:val="002613F5"/>
    <w:rsid w:val="002620F1"/>
    <w:rsid w:val="002667CA"/>
    <w:rsid w:val="00267196"/>
    <w:rsid w:val="00270132"/>
    <w:rsid w:val="00271471"/>
    <w:rsid w:val="002718CA"/>
    <w:rsid w:val="00275AB8"/>
    <w:rsid w:val="002822F0"/>
    <w:rsid w:val="0028297C"/>
    <w:rsid w:val="00282B11"/>
    <w:rsid w:val="00282F6B"/>
    <w:rsid w:val="0028389B"/>
    <w:rsid w:val="002857DF"/>
    <w:rsid w:val="00286E4E"/>
    <w:rsid w:val="002920BC"/>
    <w:rsid w:val="00294083"/>
    <w:rsid w:val="00297056"/>
    <w:rsid w:val="002A03CE"/>
    <w:rsid w:val="002A09F0"/>
    <w:rsid w:val="002A1F71"/>
    <w:rsid w:val="002A206D"/>
    <w:rsid w:val="002A4471"/>
    <w:rsid w:val="002A4C0B"/>
    <w:rsid w:val="002A728B"/>
    <w:rsid w:val="002B0F2F"/>
    <w:rsid w:val="002B4DA1"/>
    <w:rsid w:val="002B5934"/>
    <w:rsid w:val="002B76B3"/>
    <w:rsid w:val="002C3ADB"/>
    <w:rsid w:val="002C5C64"/>
    <w:rsid w:val="002C77C9"/>
    <w:rsid w:val="002C7FF0"/>
    <w:rsid w:val="002D2DAF"/>
    <w:rsid w:val="002D4644"/>
    <w:rsid w:val="002D52BD"/>
    <w:rsid w:val="002D7B9A"/>
    <w:rsid w:val="002E0F5B"/>
    <w:rsid w:val="002E1016"/>
    <w:rsid w:val="002E3AC6"/>
    <w:rsid w:val="002E58F7"/>
    <w:rsid w:val="002E615D"/>
    <w:rsid w:val="002F0580"/>
    <w:rsid w:val="002F0DE2"/>
    <w:rsid w:val="002F29A3"/>
    <w:rsid w:val="002F3818"/>
    <w:rsid w:val="002F7F57"/>
    <w:rsid w:val="00300802"/>
    <w:rsid w:val="003015D7"/>
    <w:rsid w:val="00302FED"/>
    <w:rsid w:val="00303D6A"/>
    <w:rsid w:val="00304CDD"/>
    <w:rsid w:val="003056D4"/>
    <w:rsid w:val="00311B3C"/>
    <w:rsid w:val="003134DE"/>
    <w:rsid w:val="00315706"/>
    <w:rsid w:val="00316857"/>
    <w:rsid w:val="003174B8"/>
    <w:rsid w:val="00317ECA"/>
    <w:rsid w:val="00320F84"/>
    <w:rsid w:val="00322517"/>
    <w:rsid w:val="003249DC"/>
    <w:rsid w:val="003253CB"/>
    <w:rsid w:val="0032549B"/>
    <w:rsid w:val="003257A8"/>
    <w:rsid w:val="003260D3"/>
    <w:rsid w:val="00331805"/>
    <w:rsid w:val="003323A7"/>
    <w:rsid w:val="003325B9"/>
    <w:rsid w:val="00334380"/>
    <w:rsid w:val="0033453D"/>
    <w:rsid w:val="0033475D"/>
    <w:rsid w:val="00334ACF"/>
    <w:rsid w:val="00335EF5"/>
    <w:rsid w:val="003376D1"/>
    <w:rsid w:val="00337CA5"/>
    <w:rsid w:val="00343573"/>
    <w:rsid w:val="0034490F"/>
    <w:rsid w:val="003451A0"/>
    <w:rsid w:val="00347448"/>
    <w:rsid w:val="003478E2"/>
    <w:rsid w:val="003503E5"/>
    <w:rsid w:val="003517CC"/>
    <w:rsid w:val="00352FA7"/>
    <w:rsid w:val="00353474"/>
    <w:rsid w:val="00354072"/>
    <w:rsid w:val="00354C96"/>
    <w:rsid w:val="00356CCC"/>
    <w:rsid w:val="00365722"/>
    <w:rsid w:val="00366153"/>
    <w:rsid w:val="0036792A"/>
    <w:rsid w:val="00367B30"/>
    <w:rsid w:val="00371008"/>
    <w:rsid w:val="00371CC1"/>
    <w:rsid w:val="0037378B"/>
    <w:rsid w:val="00375414"/>
    <w:rsid w:val="00376A42"/>
    <w:rsid w:val="00376F97"/>
    <w:rsid w:val="0037739F"/>
    <w:rsid w:val="00380015"/>
    <w:rsid w:val="0038353B"/>
    <w:rsid w:val="00384742"/>
    <w:rsid w:val="00387334"/>
    <w:rsid w:val="00387670"/>
    <w:rsid w:val="0039206D"/>
    <w:rsid w:val="00394AA8"/>
    <w:rsid w:val="00394BE3"/>
    <w:rsid w:val="0039576B"/>
    <w:rsid w:val="003963E7"/>
    <w:rsid w:val="0039658D"/>
    <w:rsid w:val="003967E4"/>
    <w:rsid w:val="00397F38"/>
    <w:rsid w:val="003A291B"/>
    <w:rsid w:val="003A4CF2"/>
    <w:rsid w:val="003A6209"/>
    <w:rsid w:val="003A66B2"/>
    <w:rsid w:val="003A7D2B"/>
    <w:rsid w:val="003B1EE0"/>
    <w:rsid w:val="003B2A40"/>
    <w:rsid w:val="003B2B55"/>
    <w:rsid w:val="003B50BA"/>
    <w:rsid w:val="003B5FBF"/>
    <w:rsid w:val="003B7FFD"/>
    <w:rsid w:val="003C0D6C"/>
    <w:rsid w:val="003C2316"/>
    <w:rsid w:val="003C481C"/>
    <w:rsid w:val="003C717F"/>
    <w:rsid w:val="003D1B0D"/>
    <w:rsid w:val="003D4443"/>
    <w:rsid w:val="003D611F"/>
    <w:rsid w:val="003D6B83"/>
    <w:rsid w:val="003D7280"/>
    <w:rsid w:val="003D74C6"/>
    <w:rsid w:val="003D7886"/>
    <w:rsid w:val="003E0694"/>
    <w:rsid w:val="003E0A03"/>
    <w:rsid w:val="003E2846"/>
    <w:rsid w:val="003E518C"/>
    <w:rsid w:val="003E78C9"/>
    <w:rsid w:val="003F01E0"/>
    <w:rsid w:val="003F03DB"/>
    <w:rsid w:val="003F4306"/>
    <w:rsid w:val="00400415"/>
    <w:rsid w:val="00400529"/>
    <w:rsid w:val="00400764"/>
    <w:rsid w:val="00401848"/>
    <w:rsid w:val="00402000"/>
    <w:rsid w:val="00407200"/>
    <w:rsid w:val="00411C22"/>
    <w:rsid w:val="00422B30"/>
    <w:rsid w:val="00423F15"/>
    <w:rsid w:val="00423FA4"/>
    <w:rsid w:val="0042472D"/>
    <w:rsid w:val="004251F0"/>
    <w:rsid w:val="004263D2"/>
    <w:rsid w:val="00427839"/>
    <w:rsid w:val="00427F6C"/>
    <w:rsid w:val="00431558"/>
    <w:rsid w:val="00431B2D"/>
    <w:rsid w:val="004327ED"/>
    <w:rsid w:val="00433C80"/>
    <w:rsid w:val="0043677E"/>
    <w:rsid w:val="00437150"/>
    <w:rsid w:val="00437B7A"/>
    <w:rsid w:val="00440FA3"/>
    <w:rsid w:val="0044501A"/>
    <w:rsid w:val="00447165"/>
    <w:rsid w:val="00447F0A"/>
    <w:rsid w:val="0045242E"/>
    <w:rsid w:val="00452702"/>
    <w:rsid w:val="00453951"/>
    <w:rsid w:val="00453C1D"/>
    <w:rsid w:val="004543C4"/>
    <w:rsid w:val="004576AF"/>
    <w:rsid w:val="0046040E"/>
    <w:rsid w:val="0046194D"/>
    <w:rsid w:val="0046201D"/>
    <w:rsid w:val="00462218"/>
    <w:rsid w:val="004625A6"/>
    <w:rsid w:val="00462E25"/>
    <w:rsid w:val="0046300E"/>
    <w:rsid w:val="00463633"/>
    <w:rsid w:val="00465AB7"/>
    <w:rsid w:val="00466093"/>
    <w:rsid w:val="00466439"/>
    <w:rsid w:val="00471019"/>
    <w:rsid w:val="004740F8"/>
    <w:rsid w:val="0047422A"/>
    <w:rsid w:val="00474E5B"/>
    <w:rsid w:val="004750ED"/>
    <w:rsid w:val="00475A6D"/>
    <w:rsid w:val="0047677F"/>
    <w:rsid w:val="0048030B"/>
    <w:rsid w:val="0048067A"/>
    <w:rsid w:val="0048407B"/>
    <w:rsid w:val="00484638"/>
    <w:rsid w:val="0048626A"/>
    <w:rsid w:val="00486D8B"/>
    <w:rsid w:val="00490F3C"/>
    <w:rsid w:val="0049110C"/>
    <w:rsid w:val="00492DC8"/>
    <w:rsid w:val="004936A8"/>
    <w:rsid w:val="00493F6D"/>
    <w:rsid w:val="00495656"/>
    <w:rsid w:val="00495830"/>
    <w:rsid w:val="00496BDC"/>
    <w:rsid w:val="004A354C"/>
    <w:rsid w:val="004A582E"/>
    <w:rsid w:val="004B0108"/>
    <w:rsid w:val="004B2AC6"/>
    <w:rsid w:val="004B2DB7"/>
    <w:rsid w:val="004B46B4"/>
    <w:rsid w:val="004B47DD"/>
    <w:rsid w:val="004B4868"/>
    <w:rsid w:val="004B5792"/>
    <w:rsid w:val="004B5F10"/>
    <w:rsid w:val="004C0372"/>
    <w:rsid w:val="004C1173"/>
    <w:rsid w:val="004C1901"/>
    <w:rsid w:val="004C5017"/>
    <w:rsid w:val="004D1C1B"/>
    <w:rsid w:val="004D23B9"/>
    <w:rsid w:val="004D2F24"/>
    <w:rsid w:val="004D34BC"/>
    <w:rsid w:val="004D59C5"/>
    <w:rsid w:val="004D6CAD"/>
    <w:rsid w:val="004D797B"/>
    <w:rsid w:val="004E0254"/>
    <w:rsid w:val="004E0919"/>
    <w:rsid w:val="004E17CF"/>
    <w:rsid w:val="004E381D"/>
    <w:rsid w:val="004E7AD8"/>
    <w:rsid w:val="004E7B90"/>
    <w:rsid w:val="004F156F"/>
    <w:rsid w:val="004F1806"/>
    <w:rsid w:val="004F197A"/>
    <w:rsid w:val="004F3D18"/>
    <w:rsid w:val="004F5964"/>
    <w:rsid w:val="00500005"/>
    <w:rsid w:val="0050004B"/>
    <w:rsid w:val="00500463"/>
    <w:rsid w:val="005016ED"/>
    <w:rsid w:val="00501A1E"/>
    <w:rsid w:val="00501EA3"/>
    <w:rsid w:val="0050250D"/>
    <w:rsid w:val="005029FF"/>
    <w:rsid w:val="005037C6"/>
    <w:rsid w:val="0050458A"/>
    <w:rsid w:val="00505307"/>
    <w:rsid w:val="005054EB"/>
    <w:rsid w:val="005072E8"/>
    <w:rsid w:val="00514FD4"/>
    <w:rsid w:val="00515DD8"/>
    <w:rsid w:val="005167DA"/>
    <w:rsid w:val="00517124"/>
    <w:rsid w:val="00517C5E"/>
    <w:rsid w:val="005210A9"/>
    <w:rsid w:val="005229F5"/>
    <w:rsid w:val="00522FF2"/>
    <w:rsid w:val="005233F9"/>
    <w:rsid w:val="00524802"/>
    <w:rsid w:val="005250C5"/>
    <w:rsid w:val="005268E8"/>
    <w:rsid w:val="00532469"/>
    <w:rsid w:val="0053338F"/>
    <w:rsid w:val="00533D28"/>
    <w:rsid w:val="00534857"/>
    <w:rsid w:val="00536E7B"/>
    <w:rsid w:val="00537CDA"/>
    <w:rsid w:val="005402EC"/>
    <w:rsid w:val="005405FF"/>
    <w:rsid w:val="005408E4"/>
    <w:rsid w:val="00541717"/>
    <w:rsid w:val="00541E83"/>
    <w:rsid w:val="005431E7"/>
    <w:rsid w:val="00544073"/>
    <w:rsid w:val="005443DA"/>
    <w:rsid w:val="00544450"/>
    <w:rsid w:val="00545137"/>
    <w:rsid w:val="005452CC"/>
    <w:rsid w:val="00545F0A"/>
    <w:rsid w:val="00546305"/>
    <w:rsid w:val="00550159"/>
    <w:rsid w:val="00555A70"/>
    <w:rsid w:val="0055600D"/>
    <w:rsid w:val="005568AC"/>
    <w:rsid w:val="005570AC"/>
    <w:rsid w:val="00557251"/>
    <w:rsid w:val="005606EB"/>
    <w:rsid w:val="005620CB"/>
    <w:rsid w:val="005625AF"/>
    <w:rsid w:val="00564817"/>
    <w:rsid w:val="005648D5"/>
    <w:rsid w:val="00565804"/>
    <w:rsid w:val="005661D6"/>
    <w:rsid w:val="0057073D"/>
    <w:rsid w:val="00570F33"/>
    <w:rsid w:val="00571EBE"/>
    <w:rsid w:val="00573E3C"/>
    <w:rsid w:val="00574A51"/>
    <w:rsid w:val="00575FF1"/>
    <w:rsid w:val="00577621"/>
    <w:rsid w:val="00580CD0"/>
    <w:rsid w:val="00582D5C"/>
    <w:rsid w:val="00584040"/>
    <w:rsid w:val="00585B94"/>
    <w:rsid w:val="005860E5"/>
    <w:rsid w:val="00591398"/>
    <w:rsid w:val="00593F93"/>
    <w:rsid w:val="00594E34"/>
    <w:rsid w:val="00595132"/>
    <w:rsid w:val="00596040"/>
    <w:rsid w:val="005970EB"/>
    <w:rsid w:val="005972F9"/>
    <w:rsid w:val="005973A4"/>
    <w:rsid w:val="005A0D4A"/>
    <w:rsid w:val="005A22B3"/>
    <w:rsid w:val="005A536E"/>
    <w:rsid w:val="005A67CE"/>
    <w:rsid w:val="005A754C"/>
    <w:rsid w:val="005B11C7"/>
    <w:rsid w:val="005B13F2"/>
    <w:rsid w:val="005B5C16"/>
    <w:rsid w:val="005B60BD"/>
    <w:rsid w:val="005B6319"/>
    <w:rsid w:val="005B753B"/>
    <w:rsid w:val="005C2829"/>
    <w:rsid w:val="005C314E"/>
    <w:rsid w:val="005C4804"/>
    <w:rsid w:val="005C7741"/>
    <w:rsid w:val="005D194F"/>
    <w:rsid w:val="005D5B27"/>
    <w:rsid w:val="005E14AA"/>
    <w:rsid w:val="005E1862"/>
    <w:rsid w:val="005E1B81"/>
    <w:rsid w:val="005E1F3D"/>
    <w:rsid w:val="005E2982"/>
    <w:rsid w:val="005E47B4"/>
    <w:rsid w:val="005F3211"/>
    <w:rsid w:val="005F557F"/>
    <w:rsid w:val="005F6049"/>
    <w:rsid w:val="005F6774"/>
    <w:rsid w:val="005F7C54"/>
    <w:rsid w:val="00602199"/>
    <w:rsid w:val="00606886"/>
    <w:rsid w:val="00607C68"/>
    <w:rsid w:val="00607DAE"/>
    <w:rsid w:val="006165BA"/>
    <w:rsid w:val="006204AA"/>
    <w:rsid w:val="00620AD5"/>
    <w:rsid w:val="00621154"/>
    <w:rsid w:val="00627027"/>
    <w:rsid w:val="00627655"/>
    <w:rsid w:val="00631650"/>
    <w:rsid w:val="00633E1B"/>
    <w:rsid w:val="00634003"/>
    <w:rsid w:val="00634850"/>
    <w:rsid w:val="00636288"/>
    <w:rsid w:val="0063656B"/>
    <w:rsid w:val="006375A7"/>
    <w:rsid w:val="006421DB"/>
    <w:rsid w:val="0064257E"/>
    <w:rsid w:val="00642E33"/>
    <w:rsid w:val="00643525"/>
    <w:rsid w:val="00644780"/>
    <w:rsid w:val="0064654E"/>
    <w:rsid w:val="00647D49"/>
    <w:rsid w:val="00647FC6"/>
    <w:rsid w:val="00650EC5"/>
    <w:rsid w:val="006512D7"/>
    <w:rsid w:val="00651850"/>
    <w:rsid w:val="0065299A"/>
    <w:rsid w:val="006545D9"/>
    <w:rsid w:val="006559C6"/>
    <w:rsid w:val="00655C30"/>
    <w:rsid w:val="006626E2"/>
    <w:rsid w:val="006638CA"/>
    <w:rsid w:val="00664F4E"/>
    <w:rsid w:val="00665D69"/>
    <w:rsid w:val="0067265B"/>
    <w:rsid w:val="00672822"/>
    <w:rsid w:val="006728A6"/>
    <w:rsid w:val="006749BA"/>
    <w:rsid w:val="00677998"/>
    <w:rsid w:val="00681447"/>
    <w:rsid w:val="006833AD"/>
    <w:rsid w:val="00683E20"/>
    <w:rsid w:val="0068497A"/>
    <w:rsid w:val="00686256"/>
    <w:rsid w:val="00687823"/>
    <w:rsid w:val="00687BB4"/>
    <w:rsid w:val="00691D51"/>
    <w:rsid w:val="00692DB7"/>
    <w:rsid w:val="006966CD"/>
    <w:rsid w:val="00696B86"/>
    <w:rsid w:val="00696D00"/>
    <w:rsid w:val="006A06C8"/>
    <w:rsid w:val="006A3209"/>
    <w:rsid w:val="006A3611"/>
    <w:rsid w:val="006A67F5"/>
    <w:rsid w:val="006A70EA"/>
    <w:rsid w:val="006B387E"/>
    <w:rsid w:val="006B40C3"/>
    <w:rsid w:val="006B4A56"/>
    <w:rsid w:val="006B5E29"/>
    <w:rsid w:val="006B5F3B"/>
    <w:rsid w:val="006B5FE2"/>
    <w:rsid w:val="006B6BCA"/>
    <w:rsid w:val="006B6C21"/>
    <w:rsid w:val="006B709A"/>
    <w:rsid w:val="006B7A31"/>
    <w:rsid w:val="006B7E8D"/>
    <w:rsid w:val="006C1734"/>
    <w:rsid w:val="006C26E4"/>
    <w:rsid w:val="006C3CB8"/>
    <w:rsid w:val="006C6ED1"/>
    <w:rsid w:val="006C7CDC"/>
    <w:rsid w:val="006D00CE"/>
    <w:rsid w:val="006D08C0"/>
    <w:rsid w:val="006D2D66"/>
    <w:rsid w:val="006D33C4"/>
    <w:rsid w:val="006D3DFC"/>
    <w:rsid w:val="006D42F3"/>
    <w:rsid w:val="006D567C"/>
    <w:rsid w:val="006D7505"/>
    <w:rsid w:val="006E07AC"/>
    <w:rsid w:val="006E1716"/>
    <w:rsid w:val="006E1B89"/>
    <w:rsid w:val="006E1C91"/>
    <w:rsid w:val="006E2512"/>
    <w:rsid w:val="006E400E"/>
    <w:rsid w:val="006E6509"/>
    <w:rsid w:val="006E661A"/>
    <w:rsid w:val="006E77D4"/>
    <w:rsid w:val="006F2682"/>
    <w:rsid w:val="006F3915"/>
    <w:rsid w:val="006F461C"/>
    <w:rsid w:val="006F4E55"/>
    <w:rsid w:val="006F6800"/>
    <w:rsid w:val="007001ED"/>
    <w:rsid w:val="007017D1"/>
    <w:rsid w:val="007030C6"/>
    <w:rsid w:val="007035BB"/>
    <w:rsid w:val="00707C20"/>
    <w:rsid w:val="0071191D"/>
    <w:rsid w:val="00713012"/>
    <w:rsid w:val="007167F5"/>
    <w:rsid w:val="00716A31"/>
    <w:rsid w:val="00716C06"/>
    <w:rsid w:val="00717F77"/>
    <w:rsid w:val="0072005F"/>
    <w:rsid w:val="0072118F"/>
    <w:rsid w:val="007213ED"/>
    <w:rsid w:val="00721548"/>
    <w:rsid w:val="00721E3A"/>
    <w:rsid w:val="007223BD"/>
    <w:rsid w:val="00722B9E"/>
    <w:rsid w:val="00725223"/>
    <w:rsid w:val="0072713C"/>
    <w:rsid w:val="00730778"/>
    <w:rsid w:val="00731C7F"/>
    <w:rsid w:val="00736333"/>
    <w:rsid w:val="0073636C"/>
    <w:rsid w:val="0073715C"/>
    <w:rsid w:val="00737342"/>
    <w:rsid w:val="007376F7"/>
    <w:rsid w:val="007379BE"/>
    <w:rsid w:val="00737E89"/>
    <w:rsid w:val="00741C90"/>
    <w:rsid w:val="00743A9B"/>
    <w:rsid w:val="0074671E"/>
    <w:rsid w:val="00746ECD"/>
    <w:rsid w:val="007557A8"/>
    <w:rsid w:val="00757048"/>
    <w:rsid w:val="00757820"/>
    <w:rsid w:val="00760B22"/>
    <w:rsid w:val="00761366"/>
    <w:rsid w:val="007616DB"/>
    <w:rsid w:val="007623A7"/>
    <w:rsid w:val="00764800"/>
    <w:rsid w:val="00764FF4"/>
    <w:rsid w:val="00765C26"/>
    <w:rsid w:val="007725A5"/>
    <w:rsid w:val="00773B65"/>
    <w:rsid w:val="00774D23"/>
    <w:rsid w:val="00777C0E"/>
    <w:rsid w:val="00780385"/>
    <w:rsid w:val="00781694"/>
    <w:rsid w:val="0078268F"/>
    <w:rsid w:val="00784F72"/>
    <w:rsid w:val="00787443"/>
    <w:rsid w:val="00787853"/>
    <w:rsid w:val="007900DA"/>
    <w:rsid w:val="00790DF1"/>
    <w:rsid w:val="00791DC6"/>
    <w:rsid w:val="007935EB"/>
    <w:rsid w:val="00795902"/>
    <w:rsid w:val="007A00E7"/>
    <w:rsid w:val="007A03C3"/>
    <w:rsid w:val="007A17F2"/>
    <w:rsid w:val="007A2070"/>
    <w:rsid w:val="007A5BC4"/>
    <w:rsid w:val="007B062C"/>
    <w:rsid w:val="007B5D73"/>
    <w:rsid w:val="007B658F"/>
    <w:rsid w:val="007C10DB"/>
    <w:rsid w:val="007C2894"/>
    <w:rsid w:val="007C38BF"/>
    <w:rsid w:val="007C6B02"/>
    <w:rsid w:val="007C742E"/>
    <w:rsid w:val="007C7746"/>
    <w:rsid w:val="007D1028"/>
    <w:rsid w:val="007D1F5E"/>
    <w:rsid w:val="007D7437"/>
    <w:rsid w:val="007E08C9"/>
    <w:rsid w:val="007E0991"/>
    <w:rsid w:val="007E46B1"/>
    <w:rsid w:val="007E477C"/>
    <w:rsid w:val="007E54D0"/>
    <w:rsid w:val="007E5AAA"/>
    <w:rsid w:val="007E633E"/>
    <w:rsid w:val="007F06D0"/>
    <w:rsid w:val="007F1742"/>
    <w:rsid w:val="007F39F3"/>
    <w:rsid w:val="007F6841"/>
    <w:rsid w:val="007F713B"/>
    <w:rsid w:val="0080096E"/>
    <w:rsid w:val="008024E1"/>
    <w:rsid w:val="0080316A"/>
    <w:rsid w:val="008038D7"/>
    <w:rsid w:val="008049CA"/>
    <w:rsid w:val="008055C2"/>
    <w:rsid w:val="008056E1"/>
    <w:rsid w:val="00810446"/>
    <w:rsid w:val="00810BDC"/>
    <w:rsid w:val="00812B81"/>
    <w:rsid w:val="008204E5"/>
    <w:rsid w:val="008209C5"/>
    <w:rsid w:val="00820A2E"/>
    <w:rsid w:val="00821B62"/>
    <w:rsid w:val="00822DDF"/>
    <w:rsid w:val="008238C2"/>
    <w:rsid w:val="00823F41"/>
    <w:rsid w:val="00825B66"/>
    <w:rsid w:val="00826D2E"/>
    <w:rsid w:val="0083004E"/>
    <w:rsid w:val="00830158"/>
    <w:rsid w:val="00832773"/>
    <w:rsid w:val="0083308D"/>
    <w:rsid w:val="00833654"/>
    <w:rsid w:val="00834D1D"/>
    <w:rsid w:val="00834FC4"/>
    <w:rsid w:val="00841829"/>
    <w:rsid w:val="00847253"/>
    <w:rsid w:val="00847B4D"/>
    <w:rsid w:val="00847F08"/>
    <w:rsid w:val="00847F74"/>
    <w:rsid w:val="00852FEE"/>
    <w:rsid w:val="00853591"/>
    <w:rsid w:val="00853746"/>
    <w:rsid w:val="00854AE2"/>
    <w:rsid w:val="00855FAA"/>
    <w:rsid w:val="00856590"/>
    <w:rsid w:val="008577D3"/>
    <w:rsid w:val="008577F6"/>
    <w:rsid w:val="00865FF2"/>
    <w:rsid w:val="008662C3"/>
    <w:rsid w:val="00870394"/>
    <w:rsid w:val="00870758"/>
    <w:rsid w:val="00871287"/>
    <w:rsid w:val="008752EF"/>
    <w:rsid w:val="008807BF"/>
    <w:rsid w:val="00885FFF"/>
    <w:rsid w:val="008875E9"/>
    <w:rsid w:val="00890D62"/>
    <w:rsid w:val="00890F21"/>
    <w:rsid w:val="008A0378"/>
    <w:rsid w:val="008B0970"/>
    <w:rsid w:val="008B1CED"/>
    <w:rsid w:val="008B258B"/>
    <w:rsid w:val="008B3785"/>
    <w:rsid w:val="008B45CE"/>
    <w:rsid w:val="008B6114"/>
    <w:rsid w:val="008B730B"/>
    <w:rsid w:val="008B78FF"/>
    <w:rsid w:val="008C05F2"/>
    <w:rsid w:val="008C2D87"/>
    <w:rsid w:val="008C4301"/>
    <w:rsid w:val="008C5112"/>
    <w:rsid w:val="008C5C15"/>
    <w:rsid w:val="008C6245"/>
    <w:rsid w:val="008C69AA"/>
    <w:rsid w:val="008D0380"/>
    <w:rsid w:val="008D403D"/>
    <w:rsid w:val="008D77F0"/>
    <w:rsid w:val="008D7DA6"/>
    <w:rsid w:val="008E10B7"/>
    <w:rsid w:val="008E2A99"/>
    <w:rsid w:val="008E358F"/>
    <w:rsid w:val="008E474E"/>
    <w:rsid w:val="008E5F81"/>
    <w:rsid w:val="008F076A"/>
    <w:rsid w:val="008F5F90"/>
    <w:rsid w:val="008F6B9F"/>
    <w:rsid w:val="00906265"/>
    <w:rsid w:val="00907091"/>
    <w:rsid w:val="00910F17"/>
    <w:rsid w:val="00914A62"/>
    <w:rsid w:val="009166BF"/>
    <w:rsid w:val="0091783B"/>
    <w:rsid w:val="009216CB"/>
    <w:rsid w:val="009241BF"/>
    <w:rsid w:val="00924A6E"/>
    <w:rsid w:val="0092579E"/>
    <w:rsid w:val="00925B9D"/>
    <w:rsid w:val="00925FEC"/>
    <w:rsid w:val="00933905"/>
    <w:rsid w:val="00933F6C"/>
    <w:rsid w:val="00934FD9"/>
    <w:rsid w:val="00935A35"/>
    <w:rsid w:val="00936FBF"/>
    <w:rsid w:val="00937379"/>
    <w:rsid w:val="00940328"/>
    <w:rsid w:val="0094083B"/>
    <w:rsid w:val="009446AE"/>
    <w:rsid w:val="0094525F"/>
    <w:rsid w:val="009462C8"/>
    <w:rsid w:val="00946632"/>
    <w:rsid w:val="00946EF6"/>
    <w:rsid w:val="009507A6"/>
    <w:rsid w:val="00950D63"/>
    <w:rsid w:val="0095139A"/>
    <w:rsid w:val="00951513"/>
    <w:rsid w:val="00952AAD"/>
    <w:rsid w:val="0095401A"/>
    <w:rsid w:val="009541A1"/>
    <w:rsid w:val="00955390"/>
    <w:rsid w:val="009557EB"/>
    <w:rsid w:val="00955A29"/>
    <w:rsid w:val="0095767A"/>
    <w:rsid w:val="00960159"/>
    <w:rsid w:val="009635B2"/>
    <w:rsid w:val="00963E9D"/>
    <w:rsid w:val="00966D41"/>
    <w:rsid w:val="00967040"/>
    <w:rsid w:val="009670CA"/>
    <w:rsid w:val="009671FA"/>
    <w:rsid w:val="00973190"/>
    <w:rsid w:val="0097478D"/>
    <w:rsid w:val="0097706D"/>
    <w:rsid w:val="00980BBC"/>
    <w:rsid w:val="00980F02"/>
    <w:rsid w:val="009816AB"/>
    <w:rsid w:val="0098277B"/>
    <w:rsid w:val="00983E23"/>
    <w:rsid w:val="00984067"/>
    <w:rsid w:val="00984CF7"/>
    <w:rsid w:val="0098523A"/>
    <w:rsid w:val="00986281"/>
    <w:rsid w:val="009866BB"/>
    <w:rsid w:val="009924AD"/>
    <w:rsid w:val="009941CA"/>
    <w:rsid w:val="0099716B"/>
    <w:rsid w:val="00997DD0"/>
    <w:rsid w:val="009A24E7"/>
    <w:rsid w:val="009A35FB"/>
    <w:rsid w:val="009A3AD7"/>
    <w:rsid w:val="009A4487"/>
    <w:rsid w:val="009A4973"/>
    <w:rsid w:val="009A66CC"/>
    <w:rsid w:val="009A6B79"/>
    <w:rsid w:val="009B3DF3"/>
    <w:rsid w:val="009B3F50"/>
    <w:rsid w:val="009B5CB6"/>
    <w:rsid w:val="009B7E5A"/>
    <w:rsid w:val="009C03D4"/>
    <w:rsid w:val="009C0B0B"/>
    <w:rsid w:val="009C1000"/>
    <w:rsid w:val="009C1209"/>
    <w:rsid w:val="009C14D9"/>
    <w:rsid w:val="009C1DA1"/>
    <w:rsid w:val="009C20CD"/>
    <w:rsid w:val="009C291C"/>
    <w:rsid w:val="009C371B"/>
    <w:rsid w:val="009C4F07"/>
    <w:rsid w:val="009C4FB8"/>
    <w:rsid w:val="009C5353"/>
    <w:rsid w:val="009C56AA"/>
    <w:rsid w:val="009C5743"/>
    <w:rsid w:val="009D3703"/>
    <w:rsid w:val="009D4084"/>
    <w:rsid w:val="009D4398"/>
    <w:rsid w:val="009D5A61"/>
    <w:rsid w:val="009D6122"/>
    <w:rsid w:val="009E2020"/>
    <w:rsid w:val="009E252A"/>
    <w:rsid w:val="009E2A29"/>
    <w:rsid w:val="009E2CF5"/>
    <w:rsid w:val="009E30AB"/>
    <w:rsid w:val="009E387E"/>
    <w:rsid w:val="009E6263"/>
    <w:rsid w:val="009E77EC"/>
    <w:rsid w:val="00A0299D"/>
    <w:rsid w:val="00A04770"/>
    <w:rsid w:val="00A05F85"/>
    <w:rsid w:val="00A06014"/>
    <w:rsid w:val="00A10CF7"/>
    <w:rsid w:val="00A11352"/>
    <w:rsid w:val="00A129C9"/>
    <w:rsid w:val="00A13E90"/>
    <w:rsid w:val="00A16388"/>
    <w:rsid w:val="00A16A13"/>
    <w:rsid w:val="00A2007D"/>
    <w:rsid w:val="00A208B4"/>
    <w:rsid w:val="00A20AD2"/>
    <w:rsid w:val="00A21168"/>
    <w:rsid w:val="00A23DB4"/>
    <w:rsid w:val="00A24B3C"/>
    <w:rsid w:val="00A25038"/>
    <w:rsid w:val="00A2508B"/>
    <w:rsid w:val="00A2559F"/>
    <w:rsid w:val="00A266A4"/>
    <w:rsid w:val="00A305D6"/>
    <w:rsid w:val="00A30D68"/>
    <w:rsid w:val="00A32750"/>
    <w:rsid w:val="00A33631"/>
    <w:rsid w:val="00A33731"/>
    <w:rsid w:val="00A33AFB"/>
    <w:rsid w:val="00A33BD4"/>
    <w:rsid w:val="00A34617"/>
    <w:rsid w:val="00A34963"/>
    <w:rsid w:val="00A40DF1"/>
    <w:rsid w:val="00A42E0C"/>
    <w:rsid w:val="00A4309E"/>
    <w:rsid w:val="00A4458D"/>
    <w:rsid w:val="00A46CD1"/>
    <w:rsid w:val="00A5082A"/>
    <w:rsid w:val="00A50860"/>
    <w:rsid w:val="00A54D31"/>
    <w:rsid w:val="00A6180F"/>
    <w:rsid w:val="00A65518"/>
    <w:rsid w:val="00A72F12"/>
    <w:rsid w:val="00A759DC"/>
    <w:rsid w:val="00A76863"/>
    <w:rsid w:val="00A76D20"/>
    <w:rsid w:val="00A76FF7"/>
    <w:rsid w:val="00A77E97"/>
    <w:rsid w:val="00A77EE6"/>
    <w:rsid w:val="00A81C1E"/>
    <w:rsid w:val="00A82FB1"/>
    <w:rsid w:val="00A83FDD"/>
    <w:rsid w:val="00A85853"/>
    <w:rsid w:val="00A85BD5"/>
    <w:rsid w:val="00A9066D"/>
    <w:rsid w:val="00A9098C"/>
    <w:rsid w:val="00A91367"/>
    <w:rsid w:val="00A9352C"/>
    <w:rsid w:val="00A95DD3"/>
    <w:rsid w:val="00AA05C9"/>
    <w:rsid w:val="00AA43B7"/>
    <w:rsid w:val="00AA4FC8"/>
    <w:rsid w:val="00AA7197"/>
    <w:rsid w:val="00AB0430"/>
    <w:rsid w:val="00AB0BA0"/>
    <w:rsid w:val="00AB7FA7"/>
    <w:rsid w:val="00AC018A"/>
    <w:rsid w:val="00AC08C0"/>
    <w:rsid w:val="00AC0C4C"/>
    <w:rsid w:val="00AC4626"/>
    <w:rsid w:val="00AC5831"/>
    <w:rsid w:val="00AD10E5"/>
    <w:rsid w:val="00AD2395"/>
    <w:rsid w:val="00AD4FA9"/>
    <w:rsid w:val="00AD75BD"/>
    <w:rsid w:val="00AD77D2"/>
    <w:rsid w:val="00AE1A71"/>
    <w:rsid w:val="00AE307D"/>
    <w:rsid w:val="00AE45E2"/>
    <w:rsid w:val="00AE537D"/>
    <w:rsid w:val="00AE58AD"/>
    <w:rsid w:val="00AE60DF"/>
    <w:rsid w:val="00AE61C1"/>
    <w:rsid w:val="00AE78AD"/>
    <w:rsid w:val="00AF1139"/>
    <w:rsid w:val="00AF3BC0"/>
    <w:rsid w:val="00AF437A"/>
    <w:rsid w:val="00AF4A01"/>
    <w:rsid w:val="00AF5A15"/>
    <w:rsid w:val="00AF6C9C"/>
    <w:rsid w:val="00B00672"/>
    <w:rsid w:val="00B02987"/>
    <w:rsid w:val="00B03B7A"/>
    <w:rsid w:val="00B05092"/>
    <w:rsid w:val="00B06722"/>
    <w:rsid w:val="00B0693D"/>
    <w:rsid w:val="00B1392F"/>
    <w:rsid w:val="00B155BD"/>
    <w:rsid w:val="00B157B2"/>
    <w:rsid w:val="00B16175"/>
    <w:rsid w:val="00B17F11"/>
    <w:rsid w:val="00B21670"/>
    <w:rsid w:val="00B24C25"/>
    <w:rsid w:val="00B24E64"/>
    <w:rsid w:val="00B24F12"/>
    <w:rsid w:val="00B25942"/>
    <w:rsid w:val="00B265F3"/>
    <w:rsid w:val="00B27140"/>
    <w:rsid w:val="00B314DE"/>
    <w:rsid w:val="00B34186"/>
    <w:rsid w:val="00B34369"/>
    <w:rsid w:val="00B37604"/>
    <w:rsid w:val="00B40486"/>
    <w:rsid w:val="00B475A7"/>
    <w:rsid w:val="00B47838"/>
    <w:rsid w:val="00B51EBC"/>
    <w:rsid w:val="00B545FC"/>
    <w:rsid w:val="00B57BC9"/>
    <w:rsid w:val="00B6073D"/>
    <w:rsid w:val="00B61D46"/>
    <w:rsid w:val="00B62B92"/>
    <w:rsid w:val="00B63FC8"/>
    <w:rsid w:val="00B64E0D"/>
    <w:rsid w:val="00B65768"/>
    <w:rsid w:val="00B67119"/>
    <w:rsid w:val="00B70B81"/>
    <w:rsid w:val="00B71F20"/>
    <w:rsid w:val="00B739DD"/>
    <w:rsid w:val="00B75548"/>
    <w:rsid w:val="00B75E1E"/>
    <w:rsid w:val="00B77451"/>
    <w:rsid w:val="00B81E56"/>
    <w:rsid w:val="00B8483C"/>
    <w:rsid w:val="00B848CB"/>
    <w:rsid w:val="00B854DC"/>
    <w:rsid w:val="00B85A9F"/>
    <w:rsid w:val="00B868AF"/>
    <w:rsid w:val="00B87B5E"/>
    <w:rsid w:val="00B901FC"/>
    <w:rsid w:val="00B902F6"/>
    <w:rsid w:val="00B93945"/>
    <w:rsid w:val="00B95504"/>
    <w:rsid w:val="00B96226"/>
    <w:rsid w:val="00BA0178"/>
    <w:rsid w:val="00BA0EE8"/>
    <w:rsid w:val="00BA1039"/>
    <w:rsid w:val="00BA1054"/>
    <w:rsid w:val="00BA225A"/>
    <w:rsid w:val="00BA26DC"/>
    <w:rsid w:val="00BA56A9"/>
    <w:rsid w:val="00BA71FD"/>
    <w:rsid w:val="00BA7BDD"/>
    <w:rsid w:val="00BB1A2B"/>
    <w:rsid w:val="00BB4193"/>
    <w:rsid w:val="00BB636A"/>
    <w:rsid w:val="00BB6B13"/>
    <w:rsid w:val="00BB6F83"/>
    <w:rsid w:val="00BC1107"/>
    <w:rsid w:val="00BC3EC4"/>
    <w:rsid w:val="00BC50E5"/>
    <w:rsid w:val="00BC70A1"/>
    <w:rsid w:val="00BC7F20"/>
    <w:rsid w:val="00BD142C"/>
    <w:rsid w:val="00BD1943"/>
    <w:rsid w:val="00BD4B29"/>
    <w:rsid w:val="00BD4F7C"/>
    <w:rsid w:val="00BD5918"/>
    <w:rsid w:val="00BD6B18"/>
    <w:rsid w:val="00BE0ED6"/>
    <w:rsid w:val="00BE16A7"/>
    <w:rsid w:val="00BE1B9B"/>
    <w:rsid w:val="00BE20AF"/>
    <w:rsid w:val="00BE27D2"/>
    <w:rsid w:val="00BE3AC8"/>
    <w:rsid w:val="00BE4331"/>
    <w:rsid w:val="00BE4F1B"/>
    <w:rsid w:val="00BE5C8D"/>
    <w:rsid w:val="00BF2016"/>
    <w:rsid w:val="00BF2772"/>
    <w:rsid w:val="00BF3B01"/>
    <w:rsid w:val="00BF55D9"/>
    <w:rsid w:val="00BF5EAE"/>
    <w:rsid w:val="00C00424"/>
    <w:rsid w:val="00C0122D"/>
    <w:rsid w:val="00C0169C"/>
    <w:rsid w:val="00C01803"/>
    <w:rsid w:val="00C04901"/>
    <w:rsid w:val="00C05B1E"/>
    <w:rsid w:val="00C05B68"/>
    <w:rsid w:val="00C06DD0"/>
    <w:rsid w:val="00C073C1"/>
    <w:rsid w:val="00C12779"/>
    <w:rsid w:val="00C1512B"/>
    <w:rsid w:val="00C15B28"/>
    <w:rsid w:val="00C2130A"/>
    <w:rsid w:val="00C22005"/>
    <w:rsid w:val="00C224E9"/>
    <w:rsid w:val="00C225C1"/>
    <w:rsid w:val="00C250DD"/>
    <w:rsid w:val="00C2627F"/>
    <w:rsid w:val="00C27F2B"/>
    <w:rsid w:val="00C30961"/>
    <w:rsid w:val="00C30BA7"/>
    <w:rsid w:val="00C30E86"/>
    <w:rsid w:val="00C33771"/>
    <w:rsid w:val="00C35C4F"/>
    <w:rsid w:val="00C4007D"/>
    <w:rsid w:val="00C41BEF"/>
    <w:rsid w:val="00C42EDC"/>
    <w:rsid w:val="00C4466C"/>
    <w:rsid w:val="00C453B9"/>
    <w:rsid w:val="00C512A8"/>
    <w:rsid w:val="00C53979"/>
    <w:rsid w:val="00C57262"/>
    <w:rsid w:val="00C61AD8"/>
    <w:rsid w:val="00C61B77"/>
    <w:rsid w:val="00C62886"/>
    <w:rsid w:val="00C62D23"/>
    <w:rsid w:val="00C643A9"/>
    <w:rsid w:val="00C65A0C"/>
    <w:rsid w:val="00C65EA4"/>
    <w:rsid w:val="00C66E3A"/>
    <w:rsid w:val="00C74C39"/>
    <w:rsid w:val="00C74F55"/>
    <w:rsid w:val="00C75F9B"/>
    <w:rsid w:val="00C765C5"/>
    <w:rsid w:val="00C81A37"/>
    <w:rsid w:val="00C83860"/>
    <w:rsid w:val="00C86FF7"/>
    <w:rsid w:val="00C87B52"/>
    <w:rsid w:val="00C87D8F"/>
    <w:rsid w:val="00C903F8"/>
    <w:rsid w:val="00C907E3"/>
    <w:rsid w:val="00C91A30"/>
    <w:rsid w:val="00C93148"/>
    <w:rsid w:val="00C95EE8"/>
    <w:rsid w:val="00CA0D88"/>
    <w:rsid w:val="00CA28E6"/>
    <w:rsid w:val="00CA40A3"/>
    <w:rsid w:val="00CA58DE"/>
    <w:rsid w:val="00CA6E4E"/>
    <w:rsid w:val="00CA7900"/>
    <w:rsid w:val="00CB19B9"/>
    <w:rsid w:val="00CB4DB0"/>
    <w:rsid w:val="00CB60AA"/>
    <w:rsid w:val="00CB62B2"/>
    <w:rsid w:val="00CB68B9"/>
    <w:rsid w:val="00CB73E8"/>
    <w:rsid w:val="00CC255B"/>
    <w:rsid w:val="00CC3BC6"/>
    <w:rsid w:val="00CC3FC7"/>
    <w:rsid w:val="00CD4225"/>
    <w:rsid w:val="00CD73D2"/>
    <w:rsid w:val="00CE1149"/>
    <w:rsid w:val="00CE2714"/>
    <w:rsid w:val="00CE2BBD"/>
    <w:rsid w:val="00CE32E1"/>
    <w:rsid w:val="00CE4B89"/>
    <w:rsid w:val="00CF15C3"/>
    <w:rsid w:val="00CF2970"/>
    <w:rsid w:val="00CF57E7"/>
    <w:rsid w:val="00CF5B26"/>
    <w:rsid w:val="00CF7C72"/>
    <w:rsid w:val="00D011BC"/>
    <w:rsid w:val="00D01ED9"/>
    <w:rsid w:val="00D02903"/>
    <w:rsid w:val="00D03B45"/>
    <w:rsid w:val="00D070E4"/>
    <w:rsid w:val="00D10D7A"/>
    <w:rsid w:val="00D13159"/>
    <w:rsid w:val="00D20F2E"/>
    <w:rsid w:val="00D21215"/>
    <w:rsid w:val="00D21F95"/>
    <w:rsid w:val="00D27707"/>
    <w:rsid w:val="00D30C7D"/>
    <w:rsid w:val="00D31018"/>
    <w:rsid w:val="00D33644"/>
    <w:rsid w:val="00D362C1"/>
    <w:rsid w:val="00D372C7"/>
    <w:rsid w:val="00D42432"/>
    <w:rsid w:val="00D43031"/>
    <w:rsid w:val="00D43F02"/>
    <w:rsid w:val="00D44A0D"/>
    <w:rsid w:val="00D44FBE"/>
    <w:rsid w:val="00D46F2D"/>
    <w:rsid w:val="00D50E52"/>
    <w:rsid w:val="00D53340"/>
    <w:rsid w:val="00D54A36"/>
    <w:rsid w:val="00D565B8"/>
    <w:rsid w:val="00D577A7"/>
    <w:rsid w:val="00D60D7D"/>
    <w:rsid w:val="00D61429"/>
    <w:rsid w:val="00D620A8"/>
    <w:rsid w:val="00D64256"/>
    <w:rsid w:val="00D6451B"/>
    <w:rsid w:val="00D64A46"/>
    <w:rsid w:val="00D653DA"/>
    <w:rsid w:val="00D657FC"/>
    <w:rsid w:val="00D6646A"/>
    <w:rsid w:val="00D67204"/>
    <w:rsid w:val="00D67DE6"/>
    <w:rsid w:val="00D67E88"/>
    <w:rsid w:val="00D709B1"/>
    <w:rsid w:val="00D72850"/>
    <w:rsid w:val="00D737A9"/>
    <w:rsid w:val="00D76912"/>
    <w:rsid w:val="00D77D80"/>
    <w:rsid w:val="00D80A2A"/>
    <w:rsid w:val="00D83472"/>
    <w:rsid w:val="00D84AD9"/>
    <w:rsid w:val="00D85F8A"/>
    <w:rsid w:val="00D87DB3"/>
    <w:rsid w:val="00D91A69"/>
    <w:rsid w:val="00D9463A"/>
    <w:rsid w:val="00D96506"/>
    <w:rsid w:val="00D96EE6"/>
    <w:rsid w:val="00DA1526"/>
    <w:rsid w:val="00DA4DF8"/>
    <w:rsid w:val="00DA5374"/>
    <w:rsid w:val="00DA556F"/>
    <w:rsid w:val="00DA7080"/>
    <w:rsid w:val="00DA7DBA"/>
    <w:rsid w:val="00DB031A"/>
    <w:rsid w:val="00DB31B9"/>
    <w:rsid w:val="00DB401F"/>
    <w:rsid w:val="00DB4505"/>
    <w:rsid w:val="00DB5A7E"/>
    <w:rsid w:val="00DB642A"/>
    <w:rsid w:val="00DC23C7"/>
    <w:rsid w:val="00DC28F8"/>
    <w:rsid w:val="00DC29A5"/>
    <w:rsid w:val="00DC323A"/>
    <w:rsid w:val="00DC460E"/>
    <w:rsid w:val="00DC4EFC"/>
    <w:rsid w:val="00DC66FC"/>
    <w:rsid w:val="00DD0224"/>
    <w:rsid w:val="00DD1A96"/>
    <w:rsid w:val="00DD1EC5"/>
    <w:rsid w:val="00DD253A"/>
    <w:rsid w:val="00DD25BB"/>
    <w:rsid w:val="00DD3EF2"/>
    <w:rsid w:val="00DD5CFC"/>
    <w:rsid w:val="00DD62E1"/>
    <w:rsid w:val="00DE245E"/>
    <w:rsid w:val="00DE2D5E"/>
    <w:rsid w:val="00DE4506"/>
    <w:rsid w:val="00DE5E6A"/>
    <w:rsid w:val="00DE70EB"/>
    <w:rsid w:val="00DF10EF"/>
    <w:rsid w:val="00DF1C56"/>
    <w:rsid w:val="00DF2D3F"/>
    <w:rsid w:val="00DF2E3F"/>
    <w:rsid w:val="00DF3136"/>
    <w:rsid w:val="00DF700D"/>
    <w:rsid w:val="00E0032B"/>
    <w:rsid w:val="00E00E27"/>
    <w:rsid w:val="00E0117C"/>
    <w:rsid w:val="00E02476"/>
    <w:rsid w:val="00E049F4"/>
    <w:rsid w:val="00E058AA"/>
    <w:rsid w:val="00E0658A"/>
    <w:rsid w:val="00E1295D"/>
    <w:rsid w:val="00E20939"/>
    <w:rsid w:val="00E2102E"/>
    <w:rsid w:val="00E21F7C"/>
    <w:rsid w:val="00E22FDF"/>
    <w:rsid w:val="00E230DC"/>
    <w:rsid w:val="00E25B4B"/>
    <w:rsid w:val="00E2682D"/>
    <w:rsid w:val="00E27E7B"/>
    <w:rsid w:val="00E326C7"/>
    <w:rsid w:val="00E41CE6"/>
    <w:rsid w:val="00E41DBB"/>
    <w:rsid w:val="00E428F4"/>
    <w:rsid w:val="00E4310D"/>
    <w:rsid w:val="00E46325"/>
    <w:rsid w:val="00E47F79"/>
    <w:rsid w:val="00E501B5"/>
    <w:rsid w:val="00E50C82"/>
    <w:rsid w:val="00E50DC7"/>
    <w:rsid w:val="00E51036"/>
    <w:rsid w:val="00E51365"/>
    <w:rsid w:val="00E52303"/>
    <w:rsid w:val="00E5536C"/>
    <w:rsid w:val="00E56C9E"/>
    <w:rsid w:val="00E5733B"/>
    <w:rsid w:val="00E60F59"/>
    <w:rsid w:val="00E6253D"/>
    <w:rsid w:val="00E6396F"/>
    <w:rsid w:val="00E63A79"/>
    <w:rsid w:val="00E64693"/>
    <w:rsid w:val="00E65093"/>
    <w:rsid w:val="00E70293"/>
    <w:rsid w:val="00E71384"/>
    <w:rsid w:val="00E723D8"/>
    <w:rsid w:val="00E7362D"/>
    <w:rsid w:val="00E7563E"/>
    <w:rsid w:val="00E75782"/>
    <w:rsid w:val="00E80294"/>
    <w:rsid w:val="00E81780"/>
    <w:rsid w:val="00E83F6F"/>
    <w:rsid w:val="00E85738"/>
    <w:rsid w:val="00E91635"/>
    <w:rsid w:val="00E91E91"/>
    <w:rsid w:val="00E94DD8"/>
    <w:rsid w:val="00E95536"/>
    <w:rsid w:val="00E9554C"/>
    <w:rsid w:val="00E97A45"/>
    <w:rsid w:val="00E97C5F"/>
    <w:rsid w:val="00EA0551"/>
    <w:rsid w:val="00EA11D0"/>
    <w:rsid w:val="00EA44FC"/>
    <w:rsid w:val="00EA5A3E"/>
    <w:rsid w:val="00EA6BD2"/>
    <w:rsid w:val="00EB1F30"/>
    <w:rsid w:val="00EB1F6C"/>
    <w:rsid w:val="00EB2D51"/>
    <w:rsid w:val="00EB5365"/>
    <w:rsid w:val="00EB67DF"/>
    <w:rsid w:val="00EB7880"/>
    <w:rsid w:val="00EB79EB"/>
    <w:rsid w:val="00EB7C94"/>
    <w:rsid w:val="00EB7E79"/>
    <w:rsid w:val="00EC10ED"/>
    <w:rsid w:val="00EC3033"/>
    <w:rsid w:val="00EC30CB"/>
    <w:rsid w:val="00EC5790"/>
    <w:rsid w:val="00EC6E06"/>
    <w:rsid w:val="00EC7B41"/>
    <w:rsid w:val="00ED116C"/>
    <w:rsid w:val="00ED20F5"/>
    <w:rsid w:val="00ED2586"/>
    <w:rsid w:val="00ED3DD3"/>
    <w:rsid w:val="00ED4046"/>
    <w:rsid w:val="00ED4EDB"/>
    <w:rsid w:val="00EE07E5"/>
    <w:rsid w:val="00EE0907"/>
    <w:rsid w:val="00EE1D4B"/>
    <w:rsid w:val="00EE2EF3"/>
    <w:rsid w:val="00EF1764"/>
    <w:rsid w:val="00EF2419"/>
    <w:rsid w:val="00EF4E48"/>
    <w:rsid w:val="00EF6300"/>
    <w:rsid w:val="00EF6DFD"/>
    <w:rsid w:val="00EF7F45"/>
    <w:rsid w:val="00F01299"/>
    <w:rsid w:val="00F040FD"/>
    <w:rsid w:val="00F04EA9"/>
    <w:rsid w:val="00F06D59"/>
    <w:rsid w:val="00F10C86"/>
    <w:rsid w:val="00F16412"/>
    <w:rsid w:val="00F16AF7"/>
    <w:rsid w:val="00F20016"/>
    <w:rsid w:val="00F20D98"/>
    <w:rsid w:val="00F21984"/>
    <w:rsid w:val="00F233D0"/>
    <w:rsid w:val="00F26F70"/>
    <w:rsid w:val="00F271A2"/>
    <w:rsid w:val="00F2741E"/>
    <w:rsid w:val="00F30B1E"/>
    <w:rsid w:val="00F31A5A"/>
    <w:rsid w:val="00F32D34"/>
    <w:rsid w:val="00F33DBB"/>
    <w:rsid w:val="00F34A8D"/>
    <w:rsid w:val="00F3574A"/>
    <w:rsid w:val="00F4003C"/>
    <w:rsid w:val="00F41B2D"/>
    <w:rsid w:val="00F422BC"/>
    <w:rsid w:val="00F43B45"/>
    <w:rsid w:val="00F43C25"/>
    <w:rsid w:val="00F43F21"/>
    <w:rsid w:val="00F4584A"/>
    <w:rsid w:val="00F47E48"/>
    <w:rsid w:val="00F509D7"/>
    <w:rsid w:val="00F51EED"/>
    <w:rsid w:val="00F52747"/>
    <w:rsid w:val="00F52A50"/>
    <w:rsid w:val="00F52E13"/>
    <w:rsid w:val="00F53187"/>
    <w:rsid w:val="00F55B67"/>
    <w:rsid w:val="00F5724C"/>
    <w:rsid w:val="00F6075A"/>
    <w:rsid w:val="00F62BF6"/>
    <w:rsid w:val="00F63E0E"/>
    <w:rsid w:val="00F64980"/>
    <w:rsid w:val="00F65FB7"/>
    <w:rsid w:val="00F66215"/>
    <w:rsid w:val="00F67C3E"/>
    <w:rsid w:val="00F70C7E"/>
    <w:rsid w:val="00F72415"/>
    <w:rsid w:val="00F73CFD"/>
    <w:rsid w:val="00F73E03"/>
    <w:rsid w:val="00F75261"/>
    <w:rsid w:val="00F75B42"/>
    <w:rsid w:val="00F77268"/>
    <w:rsid w:val="00F82585"/>
    <w:rsid w:val="00F830B3"/>
    <w:rsid w:val="00F910F0"/>
    <w:rsid w:val="00F92335"/>
    <w:rsid w:val="00F933FC"/>
    <w:rsid w:val="00F94265"/>
    <w:rsid w:val="00F94B27"/>
    <w:rsid w:val="00F9548C"/>
    <w:rsid w:val="00FA0C07"/>
    <w:rsid w:val="00FA0FED"/>
    <w:rsid w:val="00FA1256"/>
    <w:rsid w:val="00FA7E7C"/>
    <w:rsid w:val="00FB0052"/>
    <w:rsid w:val="00FB1C4F"/>
    <w:rsid w:val="00FB34C8"/>
    <w:rsid w:val="00FC145B"/>
    <w:rsid w:val="00FC2712"/>
    <w:rsid w:val="00FC3401"/>
    <w:rsid w:val="00FC4CA2"/>
    <w:rsid w:val="00FC6572"/>
    <w:rsid w:val="00FC6B82"/>
    <w:rsid w:val="00FC6F10"/>
    <w:rsid w:val="00FC7D91"/>
    <w:rsid w:val="00FD0226"/>
    <w:rsid w:val="00FD1939"/>
    <w:rsid w:val="00FD1984"/>
    <w:rsid w:val="00FD3DD8"/>
    <w:rsid w:val="00FD43A1"/>
    <w:rsid w:val="00FD551C"/>
    <w:rsid w:val="00FD60B4"/>
    <w:rsid w:val="00FE0B2A"/>
    <w:rsid w:val="00FE1937"/>
    <w:rsid w:val="00FE3373"/>
    <w:rsid w:val="00FE6101"/>
    <w:rsid w:val="00FE68A6"/>
    <w:rsid w:val="00FE778C"/>
    <w:rsid w:val="00FE7F01"/>
    <w:rsid w:val="00FF0396"/>
    <w:rsid w:val="00FF1880"/>
    <w:rsid w:val="00FF6164"/>
    <w:rsid w:val="00FF6240"/>
    <w:rsid w:val="00FF63EE"/>
    <w:rsid w:val="00FF6C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D6DD063"/>
  <w15:docId w15:val="{753DAFD3-5A92-4180-B0FF-85CB2180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F83"/>
    <w:pPr>
      <w:spacing w:after="200" w:line="320" w:lineRule="exact"/>
      <w:jc w:val="both"/>
    </w:pPr>
    <w:rPr>
      <w:rFonts w:ascii="Arial" w:hAnsi="Arial"/>
    </w:rPr>
  </w:style>
  <w:style w:type="paragraph" w:styleId="Heading1">
    <w:name w:val="heading 1"/>
    <w:aliases w:val="h1,Part,H1,DEFS &amp; INTERPS HEADING,Main Heading,Section Heading,H11,H12,H111,H13,H112,H14,H113,H15,H114,H16,H115,H17,H116,H18,H117,H19,H118,H110,H119,H120,H1110,H121,H1111,H131,H1121,H141,H1131,H151,H1141,H161,H1151,R1,Mil Para 1,No numbers,1."/>
    <w:basedOn w:val="Normal"/>
    <w:next w:val="Normal"/>
    <w:qFormat/>
    <w:pPr>
      <w:numPr>
        <w:numId w:val="3"/>
      </w:numPr>
      <w:pBdr>
        <w:bottom w:val="single" w:sz="2" w:space="7" w:color="auto"/>
      </w:pBdr>
      <w:tabs>
        <w:tab w:val="left" w:pos="1701"/>
        <w:tab w:val="left" w:pos="2552"/>
        <w:tab w:val="left" w:pos="3402"/>
      </w:tabs>
      <w:spacing w:after="240"/>
      <w:outlineLvl w:val="0"/>
    </w:pPr>
    <w:rPr>
      <w:rFonts w:ascii="Arial Bold" w:hAnsi="Arial Bold"/>
      <w:b/>
      <w:caps/>
      <w:szCs w:val="21"/>
    </w:rPr>
  </w:style>
  <w:style w:type="paragraph" w:styleId="Heading2">
    <w:name w:val="heading 2"/>
    <w:aliases w:val="h2,H2,Body Text (Reset numbering),Attribute Heading 2,Defs Heading,Second Level,Reset numbering,h2 main heading,B Sub/Bold,2m,R2,H21,H22,H211,H23,H212,H24,H213,H25,H214,H26,H215,H27,H216,H28,H217,H29,H218,H210,H219,H220,H2110,H221,H2111,H231,2"/>
    <w:basedOn w:val="Normal"/>
    <w:next w:val="Normal"/>
    <w:link w:val="Heading2Char"/>
    <w:qFormat/>
    <w:pPr>
      <w:numPr>
        <w:ilvl w:val="1"/>
        <w:numId w:val="3"/>
      </w:numPr>
      <w:tabs>
        <w:tab w:val="left" w:pos="1701"/>
        <w:tab w:val="left" w:pos="2552"/>
        <w:tab w:val="left" w:pos="3402"/>
      </w:tabs>
      <w:outlineLvl w:val="1"/>
    </w:pPr>
    <w:rPr>
      <w:lang w:val="x-none" w:eastAsia="x-none"/>
    </w:rPr>
  </w:style>
  <w:style w:type="paragraph" w:styleId="Heading3">
    <w:name w:val="heading 3"/>
    <w:aliases w:val="h3,H3-Heading 3,3,l3.3,l3,list 3,list3,Lev 3,H3,H31,Plain Heading,Third Level,Level 1 - 1,sub-sub-para,h3 sub heading,Heading C,(Alt+3),sub Italic,proj3,proj31,proj32,proj33,proj34,proj35,proj36,proj37,proj38,proj39,proj310,proj311,proj312,(a)"/>
    <w:basedOn w:val="Normal"/>
    <w:next w:val="Normal"/>
    <w:qFormat/>
    <w:pPr>
      <w:numPr>
        <w:ilvl w:val="2"/>
        <w:numId w:val="3"/>
      </w:numPr>
      <w:tabs>
        <w:tab w:val="left" w:pos="2552"/>
        <w:tab w:val="left" w:pos="3402"/>
      </w:tabs>
      <w:outlineLvl w:val="2"/>
    </w:pPr>
  </w:style>
  <w:style w:type="paragraph" w:styleId="Heading4">
    <w:name w:val="heading 4"/>
    <w:aliases w:val="Lev 4,H4,h4 sub sub heading,h4,1.1 Heading,Fourth Level,sub-sub-sub para,(i),Level 2 - a,2nd sub-clause,Minor,Heading 4 StGeorge,4,sub-sub-sub-sect,Map Title,bullet,bl,bb,h41,sd,Standard H3,Proposal Title,D Sub-Sub/Plain,(Alt+4),H41,(Alt+4)1"/>
    <w:basedOn w:val="Normal"/>
    <w:next w:val="Normal"/>
    <w:qFormat/>
    <w:pPr>
      <w:numPr>
        <w:ilvl w:val="3"/>
        <w:numId w:val="3"/>
      </w:numPr>
      <w:tabs>
        <w:tab w:val="left" w:pos="1701"/>
        <w:tab w:val="left" w:pos="3402"/>
      </w:tabs>
      <w:outlineLvl w:val="3"/>
    </w:pPr>
  </w:style>
  <w:style w:type="paragraph" w:styleId="Heading5">
    <w:name w:val="heading 5"/>
    <w:aliases w:val="H5,1cm Indent,h5,(A),Heading 5 StGeorge,L5,Block Label,Level 3 - i,5,Heading 5(unused),A,s,1.1.1.1.1,Level 3 - (i),Para5,Para51,h51,h52,Sub4Para,L4"/>
    <w:basedOn w:val="Normal"/>
    <w:next w:val="Normal"/>
    <w:qFormat/>
    <w:pPr>
      <w:numPr>
        <w:ilvl w:val="4"/>
        <w:numId w:val="3"/>
      </w:numPr>
      <w:tabs>
        <w:tab w:val="left" w:pos="1701"/>
        <w:tab w:val="left" w:pos="2552"/>
      </w:tabs>
      <w:outlineLvl w:val="4"/>
    </w:pPr>
  </w:style>
  <w:style w:type="paragraph" w:styleId="Heading6">
    <w:name w:val="heading 6"/>
    <w:aliases w:val="H6,h6,(I),Legal Level 1.,6,Heading 6(unused),Body Text 5,I,as, not Kinhill,Not Kinhill,b,a.,a.1,Sub5Para"/>
    <w:basedOn w:val="Normal"/>
    <w:next w:val="Normal"/>
    <w:qFormat/>
    <w:pPr>
      <w:numPr>
        <w:ilvl w:val="5"/>
        <w:numId w:val="3"/>
      </w:numPr>
      <w:tabs>
        <w:tab w:val="left" w:pos="1701"/>
        <w:tab w:val="left" w:pos="2552"/>
      </w:tabs>
      <w:spacing w:line="360" w:lineRule="auto"/>
      <w:outlineLvl w:val="5"/>
    </w:pPr>
  </w:style>
  <w:style w:type="paragraph" w:styleId="Heading7">
    <w:name w:val="heading 7"/>
    <w:aliases w:val="Legal Level 1.1.,h7,(1),Heading 7(unused),H7,i.,ap,7,Body Text 6,not Kinhill,i.1,not Kinhill1,L6"/>
    <w:basedOn w:val="Normal"/>
    <w:next w:val="Normal"/>
    <w:qFormat/>
    <w:pPr>
      <w:numPr>
        <w:ilvl w:val="6"/>
        <w:numId w:val="3"/>
      </w:numPr>
      <w:tabs>
        <w:tab w:val="left" w:pos="1701"/>
        <w:tab w:val="left" w:pos="2552"/>
      </w:tabs>
      <w:spacing w:line="360" w:lineRule="auto"/>
      <w:outlineLvl w:val="6"/>
    </w:pPr>
  </w:style>
  <w:style w:type="paragraph" w:styleId="Heading8">
    <w:name w:val="heading 8"/>
    <w:aliases w:val="Legal Level 1.1.1.,h8,Heading 8(unused),H8,ad,8,Body Text 7,Bullet 1,L7"/>
    <w:basedOn w:val="Normal"/>
    <w:next w:val="Normal"/>
    <w:qFormat/>
    <w:pPr>
      <w:numPr>
        <w:ilvl w:val="7"/>
        <w:numId w:val="3"/>
      </w:numPr>
      <w:tabs>
        <w:tab w:val="left" w:pos="1701"/>
        <w:tab w:val="left" w:pos="2552"/>
      </w:tabs>
      <w:spacing w:line="360" w:lineRule="auto"/>
      <w:outlineLvl w:val="7"/>
    </w:pPr>
  </w:style>
  <w:style w:type="paragraph" w:styleId="Heading9">
    <w:name w:val="heading 9"/>
    <w:aliases w:val="Legal Level 1.1.1.1.,number,h9,Heading 9(unused),H9,aat,9,Body Text 8,Bullet 2,L8"/>
    <w:basedOn w:val="Normal"/>
    <w:next w:val="Normal"/>
    <w:qFormat/>
    <w:pPr>
      <w:numPr>
        <w:ilvl w:val="8"/>
        <w:numId w:val="3"/>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numberedLevel1">
    <w:name w:val="Outline numbered Level 1"/>
    <w:basedOn w:val="Normal"/>
    <w:qFormat/>
    <w:rsid w:val="006749BA"/>
    <w:pPr>
      <w:keepNext/>
      <w:numPr>
        <w:numId w:val="4"/>
      </w:numPr>
      <w:spacing w:before="120" w:line="320" w:lineRule="atLeast"/>
      <w:jc w:val="left"/>
    </w:pPr>
    <w:rPr>
      <w:rFonts w:ascii="Arial Black" w:hAnsi="Arial Black" w:cs="Arial"/>
      <w:b/>
      <w:color w:val="C00000"/>
      <w:lang w:eastAsia="en-US"/>
    </w:rPr>
  </w:style>
  <w:style w:type="paragraph" w:customStyle="1" w:styleId="OutlinenumberedLevel2">
    <w:name w:val="Outline numbered Level 2"/>
    <w:basedOn w:val="Normal"/>
    <w:qFormat/>
    <w:rsid w:val="00D10D7A"/>
    <w:pPr>
      <w:numPr>
        <w:ilvl w:val="1"/>
        <w:numId w:val="4"/>
      </w:numPr>
      <w:spacing w:before="120" w:line="320" w:lineRule="atLeast"/>
      <w:jc w:val="left"/>
    </w:pPr>
    <w:rPr>
      <w:rFonts w:cs="Arial"/>
      <w:lang w:eastAsia="en-US"/>
    </w:rPr>
  </w:style>
  <w:style w:type="paragraph" w:customStyle="1" w:styleId="OutlinenumberedLevel3">
    <w:name w:val="Outline numbered Level 3"/>
    <w:basedOn w:val="Normal"/>
    <w:qFormat/>
    <w:rsid w:val="006749BA"/>
    <w:pPr>
      <w:numPr>
        <w:ilvl w:val="2"/>
        <w:numId w:val="4"/>
      </w:numPr>
      <w:spacing w:before="120" w:line="320" w:lineRule="atLeast"/>
      <w:jc w:val="left"/>
    </w:pPr>
    <w:rPr>
      <w:rFonts w:cs="Arial"/>
      <w:lang w:eastAsia="en-US"/>
    </w:rPr>
  </w:style>
  <w:style w:type="paragraph" w:customStyle="1" w:styleId="OutlinenumberedLevel4">
    <w:name w:val="Outline numbered Level 4"/>
    <w:basedOn w:val="Normal"/>
    <w:qFormat/>
    <w:rsid w:val="006749BA"/>
    <w:pPr>
      <w:numPr>
        <w:ilvl w:val="3"/>
        <w:numId w:val="4"/>
      </w:numPr>
      <w:spacing w:before="120" w:line="320" w:lineRule="atLeast"/>
      <w:jc w:val="left"/>
    </w:pPr>
    <w:rPr>
      <w:rFonts w:cs="Arial"/>
      <w:noProof/>
      <w:lang w:eastAsia="en-US"/>
    </w:rPr>
  </w:style>
  <w:style w:type="paragraph" w:customStyle="1" w:styleId="OutlinenumberedLevel5">
    <w:name w:val="Outline numbered Level 5"/>
    <w:basedOn w:val="OutlinenumberedLevel4"/>
    <w:qFormat/>
    <w:rsid w:val="006749BA"/>
    <w:pPr>
      <w:numPr>
        <w:ilvl w:val="4"/>
      </w:numPr>
    </w:pPr>
  </w:style>
  <w:style w:type="paragraph" w:styleId="FootnoteText">
    <w:name w:val="footnote text"/>
    <w:basedOn w:val="Normal"/>
    <w:semiHidden/>
    <w:rPr>
      <w:sz w:val="16"/>
    </w:rPr>
  </w:style>
  <w:style w:type="paragraph" w:styleId="Header">
    <w:name w:val="header"/>
    <w:basedOn w:val="Normal"/>
    <w:link w:val="HeaderChar"/>
    <w:rsid w:val="00230764"/>
    <w:pPr>
      <w:tabs>
        <w:tab w:val="center" w:pos="4513"/>
        <w:tab w:val="right" w:pos="9026"/>
      </w:tabs>
    </w:pPr>
  </w:style>
  <w:style w:type="paragraph" w:styleId="TOC2">
    <w:name w:val="toc 2"/>
    <w:basedOn w:val="Normal"/>
    <w:next w:val="Normal"/>
    <w:autoRedefine/>
    <w:semiHidden/>
    <w:pPr>
      <w:tabs>
        <w:tab w:val="left" w:pos="567"/>
        <w:tab w:val="left" w:pos="1134"/>
        <w:tab w:val="right" w:leader="dot" w:pos="8494"/>
      </w:tabs>
      <w:ind w:left="1134" w:right="567" w:hanging="567"/>
      <w:jc w:val="left"/>
    </w:pPr>
  </w:style>
  <w:style w:type="paragraph" w:styleId="TOC1">
    <w:name w:val="toc 1"/>
    <w:basedOn w:val="Normal"/>
    <w:next w:val="Normal"/>
    <w:autoRedefine/>
    <w:semiHidden/>
    <w:pPr>
      <w:tabs>
        <w:tab w:val="left" w:pos="567"/>
        <w:tab w:val="left" w:pos="1134"/>
        <w:tab w:val="right" w:pos="8495"/>
      </w:tabs>
      <w:ind w:left="567" w:right="567" w:hanging="567"/>
      <w:jc w:val="left"/>
    </w:pPr>
    <w:rPr>
      <w:caps/>
      <w:noProof/>
    </w:rPr>
  </w:style>
  <w:style w:type="character" w:customStyle="1" w:styleId="HeaderChar">
    <w:name w:val="Header Char"/>
    <w:link w:val="Header"/>
    <w:rsid w:val="00230764"/>
    <w:rPr>
      <w:rFonts w:ascii="Arial" w:hAnsi="Arial"/>
    </w:rPr>
  </w:style>
  <w:style w:type="paragraph" w:styleId="Footer">
    <w:name w:val="footer"/>
    <w:basedOn w:val="Normal"/>
    <w:link w:val="FooterChar"/>
    <w:uiPriority w:val="99"/>
    <w:rsid w:val="00230764"/>
    <w:pPr>
      <w:tabs>
        <w:tab w:val="center" w:pos="4513"/>
        <w:tab w:val="right" w:pos="9026"/>
      </w:tabs>
    </w:pPr>
  </w:style>
  <w:style w:type="character" w:customStyle="1" w:styleId="FooterChar">
    <w:name w:val="Footer Char"/>
    <w:link w:val="Footer"/>
    <w:uiPriority w:val="99"/>
    <w:rsid w:val="00230764"/>
    <w:rPr>
      <w:rFonts w:ascii="Arial" w:hAnsi="Arial"/>
    </w:rPr>
  </w:style>
  <w:style w:type="paragraph" w:styleId="BalloonText">
    <w:name w:val="Balloon Text"/>
    <w:basedOn w:val="Normal"/>
    <w:link w:val="BalloonTextChar"/>
    <w:rsid w:val="006D3DFC"/>
    <w:pPr>
      <w:spacing w:after="0" w:line="240" w:lineRule="auto"/>
    </w:pPr>
    <w:rPr>
      <w:rFonts w:ascii="Tahoma" w:hAnsi="Tahoma" w:cs="Tahoma"/>
      <w:sz w:val="16"/>
      <w:szCs w:val="16"/>
    </w:rPr>
  </w:style>
  <w:style w:type="character" w:customStyle="1" w:styleId="BalloonTextChar">
    <w:name w:val="Balloon Text Char"/>
    <w:link w:val="BalloonText"/>
    <w:rsid w:val="006D3DFC"/>
    <w:rPr>
      <w:rFonts w:ascii="Tahoma" w:hAnsi="Tahoma" w:cs="Tahoma"/>
      <w:sz w:val="16"/>
      <w:szCs w:val="16"/>
    </w:rPr>
  </w:style>
  <w:style w:type="paragraph" w:customStyle="1" w:styleId="Counterparts">
    <w:name w:val="Counterparts"/>
    <w:rsid w:val="00A05F85"/>
    <w:pPr>
      <w:spacing w:before="120" w:after="200" w:line="320" w:lineRule="atLeast"/>
      <w:ind w:left="567" w:hanging="567"/>
    </w:pPr>
    <w:rPr>
      <w:rFonts w:ascii="Arial" w:hAnsi="Arial" w:cs="Arial"/>
      <w:noProof/>
      <w:lang w:eastAsia="en-US"/>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Body Text (Reset numbering) Char,Attribute Heading 2 Char,Defs Heading Char,Second Level Char,Reset numbering Char,h2 main heading Char,B Sub/Bold Char,2m Char,R2 Char,H21 Char,H22 Char,H211 Char,H23 Char,H212 Char,2 Char"/>
    <w:link w:val="Heading2"/>
    <w:rsid w:val="00DB31B9"/>
    <w:rPr>
      <w:rFonts w:ascii="Arial" w:hAnsi="Arial"/>
      <w:lang w:val="x-none" w:eastAsia="x-none"/>
    </w:rPr>
  </w:style>
  <w:style w:type="numbering" w:customStyle="1" w:styleId="SSHouseStyle">
    <w:name w:val="SS House Style"/>
    <w:uiPriority w:val="99"/>
    <w:rsid w:val="00DB31B9"/>
    <w:pPr>
      <w:numPr>
        <w:numId w:val="2"/>
      </w:numPr>
    </w:pPr>
  </w:style>
  <w:style w:type="paragraph" w:styleId="Revision">
    <w:name w:val="Revision"/>
    <w:hidden/>
    <w:uiPriority w:val="99"/>
    <w:semiHidden/>
    <w:rsid w:val="00924A6E"/>
    <w:rPr>
      <w:rFonts w:ascii="Arial" w:hAnsi="Arial"/>
      <w:sz w:val="21"/>
    </w:rPr>
  </w:style>
  <w:style w:type="character" w:styleId="CommentReference">
    <w:name w:val="annotation reference"/>
    <w:basedOn w:val="DefaultParagraphFont"/>
    <w:rsid w:val="00453951"/>
    <w:rPr>
      <w:sz w:val="16"/>
      <w:szCs w:val="16"/>
    </w:rPr>
  </w:style>
  <w:style w:type="paragraph" w:styleId="CommentText">
    <w:name w:val="annotation text"/>
    <w:basedOn w:val="Normal"/>
    <w:link w:val="CommentTextChar"/>
    <w:rsid w:val="00453951"/>
    <w:pPr>
      <w:spacing w:line="240" w:lineRule="auto"/>
    </w:pPr>
  </w:style>
  <w:style w:type="character" w:customStyle="1" w:styleId="CommentTextChar">
    <w:name w:val="Comment Text Char"/>
    <w:basedOn w:val="DefaultParagraphFont"/>
    <w:link w:val="CommentText"/>
    <w:rsid w:val="00453951"/>
    <w:rPr>
      <w:rFonts w:ascii="Arial" w:hAnsi="Arial"/>
    </w:rPr>
  </w:style>
  <w:style w:type="paragraph" w:styleId="CommentSubject">
    <w:name w:val="annotation subject"/>
    <w:basedOn w:val="CommentText"/>
    <w:next w:val="CommentText"/>
    <w:link w:val="CommentSubjectChar"/>
    <w:rsid w:val="00453951"/>
    <w:rPr>
      <w:b/>
      <w:bCs/>
    </w:rPr>
  </w:style>
  <w:style w:type="character" w:customStyle="1" w:styleId="CommentSubjectChar">
    <w:name w:val="Comment Subject Char"/>
    <w:basedOn w:val="CommentTextChar"/>
    <w:link w:val="CommentSubject"/>
    <w:rsid w:val="00453951"/>
    <w:rPr>
      <w:rFonts w:ascii="Arial" w:hAnsi="Arial"/>
      <w:b/>
      <w:bCs/>
    </w:rPr>
  </w:style>
  <w:style w:type="paragraph" w:customStyle="1" w:styleId="Bod">
    <w:name w:val="Bod"/>
    <w:basedOn w:val="Normal"/>
    <w:link w:val="BodChar"/>
    <w:rsid w:val="00F20016"/>
    <w:pPr>
      <w:suppressAutoHyphens/>
      <w:spacing w:after="240" w:line="240" w:lineRule="auto"/>
      <w:ind w:firstLine="720"/>
    </w:pPr>
    <w:rPr>
      <w:rFonts w:ascii="Times New Roman" w:hAnsi="Times New Roman"/>
      <w:sz w:val="24"/>
      <w:lang w:val="en-US" w:eastAsia="en-US"/>
    </w:rPr>
  </w:style>
  <w:style w:type="character" w:customStyle="1" w:styleId="BodChar">
    <w:name w:val="Bod Char"/>
    <w:link w:val="Bod"/>
    <w:rsid w:val="00F20016"/>
    <w:rPr>
      <w:sz w:val="24"/>
      <w:lang w:val="en-US" w:eastAsia="en-US"/>
    </w:rPr>
  </w:style>
  <w:style w:type="paragraph" w:customStyle="1" w:styleId="Legal2IndeL1">
    <w:name w:val="Legal2Inde_L1"/>
    <w:basedOn w:val="Normal"/>
    <w:next w:val="BodyText"/>
    <w:rsid w:val="00BE20AF"/>
    <w:pPr>
      <w:numPr>
        <w:numId w:val="7"/>
      </w:numPr>
      <w:spacing w:after="240" w:line="240" w:lineRule="auto"/>
      <w:outlineLvl w:val="0"/>
    </w:pPr>
    <w:rPr>
      <w:rFonts w:ascii="Times New Roman" w:hAnsi="Times New Roman"/>
      <w:sz w:val="24"/>
      <w:lang w:val="en-US" w:eastAsia="en-US"/>
    </w:rPr>
  </w:style>
  <w:style w:type="paragraph" w:customStyle="1" w:styleId="Legal2IndeL2">
    <w:name w:val="Legal2Inde_L2"/>
    <w:basedOn w:val="Legal2IndeL1"/>
    <w:next w:val="BodyText"/>
    <w:rsid w:val="00BE20AF"/>
    <w:pPr>
      <w:numPr>
        <w:ilvl w:val="1"/>
      </w:numPr>
      <w:outlineLvl w:val="1"/>
    </w:pPr>
  </w:style>
  <w:style w:type="paragraph" w:customStyle="1" w:styleId="Legal2IndeL3">
    <w:name w:val="Legal2Inde_L3"/>
    <w:basedOn w:val="Legal2IndeL2"/>
    <w:next w:val="BodyText"/>
    <w:link w:val="Legal2IndeL3Char"/>
    <w:rsid w:val="00BE20AF"/>
    <w:pPr>
      <w:numPr>
        <w:ilvl w:val="2"/>
      </w:numPr>
      <w:tabs>
        <w:tab w:val="clear" w:pos="2880"/>
        <w:tab w:val="num" w:pos="360"/>
        <w:tab w:val="num" w:pos="720"/>
      </w:tabs>
      <w:ind w:left="1440" w:hanging="720"/>
      <w:outlineLvl w:val="2"/>
    </w:pPr>
  </w:style>
  <w:style w:type="paragraph" w:customStyle="1" w:styleId="Legal2IndeL4">
    <w:name w:val="Legal2Inde_L4"/>
    <w:basedOn w:val="Legal2IndeL3"/>
    <w:next w:val="BodyText"/>
    <w:rsid w:val="00BE20AF"/>
    <w:pPr>
      <w:numPr>
        <w:ilvl w:val="3"/>
      </w:numPr>
      <w:tabs>
        <w:tab w:val="clear" w:pos="3600"/>
        <w:tab w:val="num" w:pos="0"/>
        <w:tab w:val="num" w:pos="360"/>
        <w:tab w:val="num" w:pos="720"/>
      </w:tabs>
      <w:ind w:left="1440" w:hanging="720"/>
      <w:outlineLvl w:val="3"/>
    </w:pPr>
  </w:style>
  <w:style w:type="paragraph" w:customStyle="1" w:styleId="Legal2IndeL5">
    <w:name w:val="Legal2Inde_L5"/>
    <w:basedOn w:val="Legal2IndeL4"/>
    <w:next w:val="BodyText"/>
    <w:rsid w:val="00BE20AF"/>
    <w:pPr>
      <w:numPr>
        <w:ilvl w:val="4"/>
      </w:numPr>
      <w:tabs>
        <w:tab w:val="clear" w:pos="4320"/>
        <w:tab w:val="num" w:pos="0"/>
        <w:tab w:val="num" w:pos="360"/>
        <w:tab w:val="num" w:pos="1440"/>
      </w:tabs>
      <w:ind w:left="1440" w:hanging="360"/>
      <w:jc w:val="left"/>
      <w:outlineLvl w:val="4"/>
    </w:pPr>
  </w:style>
  <w:style w:type="paragraph" w:customStyle="1" w:styleId="Legal2IndeL6">
    <w:name w:val="Legal2Inde_L6"/>
    <w:basedOn w:val="Legal2IndeL5"/>
    <w:next w:val="BodyText"/>
    <w:rsid w:val="00BE20AF"/>
    <w:pPr>
      <w:numPr>
        <w:ilvl w:val="5"/>
      </w:numPr>
      <w:tabs>
        <w:tab w:val="clear" w:pos="5040"/>
        <w:tab w:val="num" w:pos="0"/>
        <w:tab w:val="num" w:pos="360"/>
      </w:tabs>
      <w:ind w:left="1440" w:hanging="720"/>
      <w:outlineLvl w:val="5"/>
    </w:pPr>
  </w:style>
  <w:style w:type="paragraph" w:customStyle="1" w:styleId="Legal2IndeL7">
    <w:name w:val="Legal2Inde_L7"/>
    <w:basedOn w:val="Legal2IndeL6"/>
    <w:next w:val="BodyText"/>
    <w:rsid w:val="00BE20AF"/>
    <w:pPr>
      <w:numPr>
        <w:ilvl w:val="6"/>
      </w:numPr>
      <w:tabs>
        <w:tab w:val="clear" w:pos="5760"/>
        <w:tab w:val="num" w:pos="0"/>
        <w:tab w:val="num" w:pos="360"/>
      </w:tabs>
      <w:ind w:left="1440" w:hanging="720"/>
      <w:outlineLvl w:val="6"/>
    </w:pPr>
  </w:style>
  <w:style w:type="paragraph" w:customStyle="1" w:styleId="Legal2IndeL8">
    <w:name w:val="Legal2Inde_L8"/>
    <w:basedOn w:val="Legal2IndeL7"/>
    <w:next w:val="BodyText"/>
    <w:rsid w:val="00BE20AF"/>
    <w:pPr>
      <w:numPr>
        <w:ilvl w:val="7"/>
      </w:numPr>
      <w:tabs>
        <w:tab w:val="clear" w:pos="6480"/>
        <w:tab w:val="num" w:pos="0"/>
        <w:tab w:val="num" w:pos="360"/>
      </w:tabs>
      <w:ind w:left="1440" w:hanging="720"/>
      <w:outlineLvl w:val="7"/>
    </w:pPr>
  </w:style>
  <w:style w:type="paragraph" w:customStyle="1" w:styleId="Legal2IndeL9">
    <w:name w:val="Legal2Inde_L9"/>
    <w:basedOn w:val="Legal2IndeL8"/>
    <w:next w:val="BodyText"/>
    <w:rsid w:val="00BE20AF"/>
    <w:pPr>
      <w:numPr>
        <w:ilvl w:val="8"/>
      </w:numPr>
      <w:tabs>
        <w:tab w:val="clear" w:pos="7200"/>
        <w:tab w:val="num" w:pos="0"/>
        <w:tab w:val="num" w:pos="360"/>
      </w:tabs>
      <w:ind w:left="1440" w:hanging="720"/>
      <w:outlineLvl w:val="8"/>
    </w:pPr>
  </w:style>
  <w:style w:type="character" w:customStyle="1" w:styleId="Legal2IndeL3Char">
    <w:name w:val="Legal2Inde_L3 Char"/>
    <w:link w:val="Legal2IndeL3"/>
    <w:rsid w:val="00BE20AF"/>
    <w:rPr>
      <w:sz w:val="24"/>
      <w:lang w:val="en-US" w:eastAsia="en-US"/>
    </w:rPr>
  </w:style>
  <w:style w:type="paragraph" w:styleId="BodyText">
    <w:name w:val="Body Text"/>
    <w:basedOn w:val="Normal"/>
    <w:link w:val="BodyTextChar"/>
    <w:semiHidden/>
    <w:unhideWhenUsed/>
    <w:rsid w:val="00BE20AF"/>
    <w:pPr>
      <w:spacing w:after="120"/>
    </w:pPr>
  </w:style>
  <w:style w:type="character" w:customStyle="1" w:styleId="BodyTextChar">
    <w:name w:val="Body Text Char"/>
    <w:basedOn w:val="DefaultParagraphFont"/>
    <w:link w:val="BodyText"/>
    <w:semiHidden/>
    <w:rsid w:val="00BE20AF"/>
    <w:rPr>
      <w:rFonts w:ascii="Arial" w:hAnsi="Arial"/>
    </w:rPr>
  </w:style>
  <w:style w:type="paragraph" w:styleId="ListParagraph">
    <w:name w:val="List Paragraph"/>
    <w:basedOn w:val="Normal"/>
    <w:uiPriority w:val="34"/>
    <w:qFormat/>
    <w:rsid w:val="00BB6F83"/>
    <w:pPr>
      <w:ind w:left="720"/>
      <w:contextualSpacing/>
    </w:pPr>
  </w:style>
  <w:style w:type="paragraph" w:customStyle="1" w:styleId="NoNumCrt">
    <w:name w:val="NoNumCrt"/>
    <w:basedOn w:val="Normal"/>
    <w:rsid w:val="001A0E91"/>
    <w:pPr>
      <w:tabs>
        <w:tab w:val="left" w:pos="851"/>
        <w:tab w:val="left" w:pos="1701"/>
        <w:tab w:val="left" w:pos="2552"/>
        <w:tab w:val="left" w:pos="3402"/>
      </w:tabs>
      <w:spacing w:after="0" w:line="240" w:lineRule="auto"/>
    </w:pPr>
    <w:rPr>
      <w:rFonts w:cs="Arial"/>
      <w:sz w:val="21"/>
    </w:rPr>
  </w:style>
  <w:style w:type="paragraph" w:customStyle="1" w:styleId="SchHeading5">
    <w:name w:val="SchHeading 5"/>
    <w:basedOn w:val="BodyText"/>
    <w:next w:val="Normal"/>
    <w:semiHidden/>
    <w:rsid w:val="001A0E91"/>
    <w:pPr>
      <w:numPr>
        <w:ilvl w:val="5"/>
        <w:numId w:val="9"/>
      </w:numPr>
      <w:spacing w:after="240" w:line="240" w:lineRule="atLeast"/>
      <w:outlineLvl w:val="5"/>
    </w:pPr>
    <w:rPr>
      <w:rFonts w:cs="Arial"/>
      <w:sz w:val="21"/>
      <w:lang w:val="en-GB" w:eastAsia="en-US"/>
    </w:rPr>
  </w:style>
  <w:style w:type="paragraph" w:customStyle="1" w:styleId="TJG1">
    <w:name w:val="TJG 1"/>
    <w:basedOn w:val="Normal"/>
    <w:semiHidden/>
    <w:rsid w:val="001A0E91"/>
    <w:pPr>
      <w:numPr>
        <w:ilvl w:val="1"/>
        <w:numId w:val="9"/>
      </w:numPr>
      <w:tabs>
        <w:tab w:val="clear" w:pos="720"/>
      </w:tabs>
      <w:spacing w:after="0" w:line="240" w:lineRule="atLeast"/>
      <w:ind w:left="0" w:firstLine="0"/>
    </w:pPr>
    <w:rPr>
      <w:rFonts w:cs="Arial"/>
      <w:sz w:val="31"/>
      <w:lang w:val="en-GB" w:eastAsia="en-US"/>
    </w:rPr>
  </w:style>
  <w:style w:type="paragraph" w:customStyle="1" w:styleId="TJG2">
    <w:name w:val="TJG 2"/>
    <w:basedOn w:val="Normal"/>
    <w:semiHidden/>
    <w:rsid w:val="001A0E91"/>
    <w:pPr>
      <w:numPr>
        <w:ilvl w:val="2"/>
        <w:numId w:val="9"/>
      </w:numPr>
      <w:tabs>
        <w:tab w:val="clear" w:pos="720"/>
      </w:tabs>
      <w:spacing w:after="0" w:line="240" w:lineRule="atLeast"/>
      <w:ind w:left="0" w:firstLine="0"/>
    </w:pPr>
    <w:rPr>
      <w:rFonts w:cs="Arial"/>
      <w:b/>
      <w:sz w:val="21"/>
      <w:lang w:val="en-GB" w:eastAsia="en-US"/>
    </w:rPr>
  </w:style>
  <w:style w:type="paragraph" w:customStyle="1" w:styleId="ScheduleSubHeading">
    <w:name w:val="Schedule Sub Heading"/>
    <w:basedOn w:val="Normal"/>
    <w:next w:val="BodyText"/>
    <w:semiHidden/>
    <w:rsid w:val="001A0E91"/>
    <w:pPr>
      <w:keepNext/>
      <w:numPr>
        <w:ilvl w:val="3"/>
        <w:numId w:val="9"/>
      </w:numPr>
      <w:tabs>
        <w:tab w:val="clear" w:pos="1440"/>
      </w:tabs>
      <w:spacing w:after="480" w:line="240" w:lineRule="atLeast"/>
      <w:ind w:left="0" w:firstLine="0"/>
      <w:jc w:val="center"/>
    </w:pPr>
    <w:rPr>
      <w:rFonts w:cs="Arial"/>
      <w:b/>
      <w:sz w:val="21"/>
      <w:lang w:val="en-GB" w:eastAsia="en-US"/>
    </w:rPr>
  </w:style>
  <w:style w:type="paragraph" w:customStyle="1" w:styleId="ScheduleH1">
    <w:name w:val="Schedule H1"/>
    <w:basedOn w:val="Normal"/>
    <w:next w:val="Normal"/>
    <w:rsid w:val="001A0E91"/>
    <w:pPr>
      <w:numPr>
        <w:numId w:val="10"/>
      </w:numPr>
      <w:pBdr>
        <w:bottom w:val="single" w:sz="4" w:space="7" w:color="auto"/>
      </w:pBdr>
      <w:tabs>
        <w:tab w:val="left" w:pos="851"/>
        <w:tab w:val="left" w:pos="1701"/>
        <w:tab w:val="left" w:pos="2552"/>
        <w:tab w:val="left" w:pos="3402"/>
      </w:tabs>
      <w:spacing w:after="240" w:line="240" w:lineRule="auto"/>
    </w:pPr>
    <w:rPr>
      <w:rFonts w:ascii="Arial Bold" w:hAnsi="Arial Bold" w:cs="Arial"/>
      <w:b/>
      <w:caps/>
      <w:sz w:val="21"/>
      <w:szCs w:val="21"/>
    </w:rPr>
  </w:style>
  <w:style w:type="paragraph" w:customStyle="1" w:styleId="ScheduleH2">
    <w:name w:val="Schedule H2"/>
    <w:basedOn w:val="Normal"/>
    <w:next w:val="Normal"/>
    <w:rsid w:val="001A0E91"/>
    <w:pPr>
      <w:numPr>
        <w:ilvl w:val="1"/>
        <w:numId w:val="10"/>
      </w:numPr>
      <w:tabs>
        <w:tab w:val="left" w:pos="1701"/>
        <w:tab w:val="left" w:pos="2552"/>
        <w:tab w:val="left" w:pos="3402"/>
      </w:tabs>
      <w:spacing w:after="0" w:line="240" w:lineRule="auto"/>
    </w:pPr>
    <w:rPr>
      <w:rFonts w:cs="Arial"/>
      <w:sz w:val="21"/>
    </w:rPr>
  </w:style>
  <w:style w:type="paragraph" w:customStyle="1" w:styleId="ScheduleH3">
    <w:name w:val="Schedule H3"/>
    <w:basedOn w:val="Normal"/>
    <w:next w:val="Normal"/>
    <w:rsid w:val="001A0E91"/>
    <w:pPr>
      <w:numPr>
        <w:ilvl w:val="2"/>
        <w:numId w:val="10"/>
      </w:numPr>
      <w:tabs>
        <w:tab w:val="left" w:pos="851"/>
        <w:tab w:val="left" w:pos="2552"/>
        <w:tab w:val="left" w:pos="3402"/>
      </w:tabs>
      <w:spacing w:after="0" w:line="240" w:lineRule="auto"/>
    </w:pPr>
    <w:rPr>
      <w:rFonts w:cs="Arial"/>
      <w:sz w:val="21"/>
    </w:rPr>
  </w:style>
  <w:style w:type="paragraph" w:customStyle="1" w:styleId="ScheduleH4">
    <w:name w:val="Schedule H4"/>
    <w:basedOn w:val="Normal"/>
    <w:next w:val="Normal"/>
    <w:rsid w:val="001A0E91"/>
    <w:pPr>
      <w:numPr>
        <w:ilvl w:val="3"/>
        <w:numId w:val="10"/>
      </w:numPr>
      <w:tabs>
        <w:tab w:val="left" w:pos="851"/>
        <w:tab w:val="left" w:pos="1701"/>
        <w:tab w:val="left" w:pos="3402"/>
      </w:tabs>
      <w:spacing w:after="0" w:line="240" w:lineRule="auto"/>
    </w:pPr>
    <w:rPr>
      <w:rFonts w:cs="Arial"/>
      <w:sz w:val="21"/>
    </w:rPr>
  </w:style>
  <w:style w:type="paragraph" w:customStyle="1" w:styleId="ScheduleH5">
    <w:name w:val="Schedule H5"/>
    <w:basedOn w:val="Normal"/>
    <w:next w:val="Normal"/>
    <w:rsid w:val="001A0E91"/>
    <w:pPr>
      <w:numPr>
        <w:ilvl w:val="4"/>
        <w:numId w:val="10"/>
      </w:numPr>
      <w:tabs>
        <w:tab w:val="left" w:pos="851"/>
        <w:tab w:val="left" w:pos="1701"/>
        <w:tab w:val="left" w:pos="2552"/>
      </w:tabs>
      <w:spacing w:after="0" w:line="240" w:lineRule="auto"/>
    </w:pPr>
    <w:rPr>
      <w:rFonts w:cs="Arial"/>
      <w:sz w:val="21"/>
    </w:rPr>
  </w:style>
  <w:style w:type="paragraph" w:styleId="ListBullet">
    <w:name w:val="List Bullet"/>
    <w:basedOn w:val="Normal"/>
    <w:autoRedefine/>
    <w:semiHidden/>
    <w:rsid w:val="008038D7"/>
    <w:pPr>
      <w:numPr>
        <w:numId w:val="11"/>
      </w:numPr>
      <w:spacing w:after="0" w:line="240" w:lineRule="auto"/>
    </w:pPr>
    <w:rPr>
      <w:rFonts w:cs="Arial"/>
      <w:sz w:val="21"/>
    </w:rPr>
  </w:style>
  <w:style w:type="paragraph" w:customStyle="1" w:styleId="NoNum">
    <w:name w:val="NoNum"/>
    <w:basedOn w:val="Normal"/>
    <w:rsid w:val="009A3AD7"/>
    <w:pPr>
      <w:tabs>
        <w:tab w:val="left" w:pos="851"/>
        <w:tab w:val="left" w:pos="1701"/>
        <w:tab w:val="left" w:pos="2552"/>
        <w:tab w:val="left" w:pos="3402"/>
      </w:tabs>
      <w:spacing w:after="0" w:line="240" w:lineRule="auto"/>
    </w:pPr>
    <w:rPr>
      <w:rFonts w:cs="Arial"/>
      <w:sz w:val="21"/>
    </w:rPr>
  </w:style>
  <w:style w:type="paragraph" w:customStyle="1" w:styleId="Indented">
    <w:name w:val="Indented"/>
    <w:basedOn w:val="Normal"/>
    <w:next w:val="NoNum"/>
    <w:semiHidden/>
    <w:rsid w:val="00A305D6"/>
    <w:pPr>
      <w:tabs>
        <w:tab w:val="left" w:pos="851"/>
        <w:tab w:val="left" w:pos="1701"/>
        <w:tab w:val="left" w:pos="2552"/>
        <w:tab w:val="left" w:pos="3402"/>
        <w:tab w:val="left" w:pos="4253"/>
      </w:tabs>
      <w:spacing w:after="0" w:line="240" w:lineRule="auto"/>
      <w:ind w:left="851"/>
    </w:pPr>
    <w:rPr>
      <w:rFonts w:cs="Arial"/>
      <w:sz w:val="21"/>
    </w:rPr>
  </w:style>
  <w:style w:type="paragraph" w:customStyle="1" w:styleId="Numbering">
    <w:name w:val="Numbering"/>
    <w:basedOn w:val="ListNumber"/>
    <w:semiHidden/>
    <w:rsid w:val="00A305D6"/>
    <w:pPr>
      <w:tabs>
        <w:tab w:val="clear" w:pos="850"/>
        <w:tab w:val="num" w:pos="567"/>
        <w:tab w:val="left" w:pos="851"/>
      </w:tabs>
      <w:spacing w:after="240" w:line="240" w:lineRule="auto"/>
      <w:ind w:left="851" w:hanging="851"/>
      <w:contextualSpacing w:val="0"/>
    </w:pPr>
    <w:rPr>
      <w:rFonts w:cs="Arial"/>
      <w:sz w:val="21"/>
    </w:rPr>
  </w:style>
  <w:style w:type="paragraph" w:styleId="ListNumber">
    <w:name w:val="List Number"/>
    <w:basedOn w:val="Normal"/>
    <w:rsid w:val="00A305D6"/>
    <w:pPr>
      <w:tabs>
        <w:tab w:val="num" w:pos="850"/>
      </w:tabs>
      <w:ind w:left="850" w:hanging="850"/>
      <w:contextualSpacing/>
    </w:pPr>
  </w:style>
  <w:style w:type="character" w:customStyle="1" w:styleId="tx">
    <w:name w:val="tx"/>
    <w:basedOn w:val="DefaultParagraphFont"/>
    <w:rsid w:val="00F233D0"/>
  </w:style>
  <w:style w:type="paragraph" w:customStyle="1" w:styleId="ssPara2">
    <w:name w:val="ssPara2"/>
    <w:basedOn w:val="Normal"/>
    <w:uiPriority w:val="34"/>
    <w:qFormat/>
    <w:rsid w:val="00984CF7"/>
    <w:pPr>
      <w:spacing w:after="260" w:line="240" w:lineRule="auto"/>
      <w:ind w:left="709"/>
    </w:pPr>
    <w:rPr>
      <w:rFonts w:asciiTheme="minorHAnsi" w:eastAsia="MingLiU" w:hAnsiTheme="minorHAnsi"/>
      <w:sz w:val="22"/>
      <w:szCs w:val="22"/>
      <w:lang w:val="en-GB" w:eastAsia="en-GB"/>
    </w:rPr>
  </w:style>
  <w:style w:type="character" w:customStyle="1" w:styleId="Level1asHeadingtext">
    <w:name w:val="Level 1 as Heading (text)"/>
    <w:uiPriority w:val="99"/>
    <w:rsid w:val="001F10E4"/>
    <w:rPr>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9895">
      <w:bodyDiv w:val="1"/>
      <w:marLeft w:val="0"/>
      <w:marRight w:val="0"/>
      <w:marTop w:val="0"/>
      <w:marBottom w:val="0"/>
      <w:divBdr>
        <w:top w:val="none" w:sz="0" w:space="0" w:color="auto"/>
        <w:left w:val="none" w:sz="0" w:space="0" w:color="auto"/>
        <w:bottom w:val="none" w:sz="0" w:space="0" w:color="auto"/>
        <w:right w:val="none" w:sz="0" w:space="0" w:color="auto"/>
      </w:divBdr>
    </w:div>
    <w:div w:id="567611892">
      <w:bodyDiv w:val="1"/>
      <w:marLeft w:val="0"/>
      <w:marRight w:val="0"/>
      <w:marTop w:val="0"/>
      <w:marBottom w:val="0"/>
      <w:divBdr>
        <w:top w:val="none" w:sz="0" w:space="0" w:color="auto"/>
        <w:left w:val="none" w:sz="0" w:space="0" w:color="auto"/>
        <w:bottom w:val="none" w:sz="0" w:space="0" w:color="auto"/>
        <w:right w:val="none" w:sz="0" w:space="0" w:color="auto"/>
      </w:divBdr>
    </w:div>
    <w:div w:id="688481862">
      <w:bodyDiv w:val="1"/>
      <w:marLeft w:val="0"/>
      <w:marRight w:val="0"/>
      <w:marTop w:val="0"/>
      <w:marBottom w:val="0"/>
      <w:divBdr>
        <w:top w:val="none" w:sz="0" w:space="0" w:color="auto"/>
        <w:left w:val="none" w:sz="0" w:space="0" w:color="auto"/>
        <w:bottom w:val="none" w:sz="0" w:space="0" w:color="auto"/>
        <w:right w:val="none" w:sz="0" w:space="0" w:color="auto"/>
      </w:divBdr>
    </w:div>
    <w:div w:id="846751031">
      <w:bodyDiv w:val="1"/>
      <w:marLeft w:val="0"/>
      <w:marRight w:val="0"/>
      <w:marTop w:val="0"/>
      <w:marBottom w:val="0"/>
      <w:divBdr>
        <w:top w:val="none" w:sz="0" w:space="0" w:color="auto"/>
        <w:left w:val="none" w:sz="0" w:space="0" w:color="auto"/>
        <w:bottom w:val="none" w:sz="0" w:space="0" w:color="auto"/>
        <w:right w:val="none" w:sz="0" w:space="0" w:color="auto"/>
      </w:divBdr>
    </w:div>
    <w:div w:id="1362166500">
      <w:bodyDiv w:val="1"/>
      <w:marLeft w:val="0"/>
      <w:marRight w:val="0"/>
      <w:marTop w:val="0"/>
      <w:marBottom w:val="0"/>
      <w:divBdr>
        <w:top w:val="none" w:sz="0" w:space="0" w:color="auto"/>
        <w:left w:val="none" w:sz="0" w:space="0" w:color="auto"/>
        <w:bottom w:val="none" w:sz="0" w:space="0" w:color="auto"/>
        <w:right w:val="none" w:sz="0" w:space="0" w:color="auto"/>
      </w:divBdr>
    </w:div>
    <w:div w:id="1593078552">
      <w:bodyDiv w:val="1"/>
      <w:marLeft w:val="0"/>
      <w:marRight w:val="0"/>
      <w:marTop w:val="0"/>
      <w:marBottom w:val="0"/>
      <w:divBdr>
        <w:top w:val="none" w:sz="0" w:space="0" w:color="auto"/>
        <w:left w:val="none" w:sz="0" w:space="0" w:color="auto"/>
        <w:bottom w:val="none" w:sz="0" w:space="0" w:color="auto"/>
        <w:right w:val="none" w:sz="0" w:space="0" w:color="auto"/>
      </w:divBdr>
      <w:divsChild>
        <w:div w:id="962610993">
          <w:marLeft w:val="0"/>
          <w:marRight w:val="0"/>
          <w:marTop w:val="0"/>
          <w:marBottom w:val="0"/>
          <w:divBdr>
            <w:top w:val="none" w:sz="0" w:space="0" w:color="auto"/>
            <w:left w:val="none" w:sz="0" w:space="0" w:color="auto"/>
            <w:bottom w:val="none" w:sz="0" w:space="0" w:color="auto"/>
            <w:right w:val="none" w:sz="0" w:space="0" w:color="auto"/>
          </w:divBdr>
          <w:divsChild>
            <w:div w:id="259412045">
              <w:marLeft w:val="0"/>
              <w:marRight w:val="0"/>
              <w:marTop w:val="0"/>
              <w:marBottom w:val="0"/>
              <w:divBdr>
                <w:top w:val="none" w:sz="0" w:space="0" w:color="auto"/>
                <w:left w:val="none" w:sz="0" w:space="0" w:color="auto"/>
                <w:bottom w:val="none" w:sz="0" w:space="0" w:color="auto"/>
                <w:right w:val="none" w:sz="0" w:space="0" w:color="auto"/>
              </w:divBdr>
              <w:divsChild>
                <w:div w:id="1693259154">
                  <w:marLeft w:val="0"/>
                  <w:marRight w:val="0"/>
                  <w:marTop w:val="0"/>
                  <w:marBottom w:val="0"/>
                  <w:divBdr>
                    <w:top w:val="none" w:sz="0" w:space="0" w:color="auto"/>
                    <w:left w:val="none" w:sz="0" w:space="0" w:color="auto"/>
                    <w:bottom w:val="none" w:sz="0" w:space="0" w:color="auto"/>
                    <w:right w:val="none" w:sz="0" w:space="0" w:color="auto"/>
                  </w:divBdr>
                  <w:divsChild>
                    <w:div w:id="416093862">
                      <w:marLeft w:val="0"/>
                      <w:marRight w:val="0"/>
                      <w:marTop w:val="0"/>
                      <w:marBottom w:val="0"/>
                      <w:divBdr>
                        <w:top w:val="none" w:sz="0" w:space="0" w:color="auto"/>
                        <w:left w:val="none" w:sz="0" w:space="0" w:color="auto"/>
                        <w:bottom w:val="none" w:sz="0" w:space="0" w:color="auto"/>
                        <w:right w:val="none" w:sz="0" w:space="0" w:color="auto"/>
                      </w:divBdr>
                      <w:divsChild>
                        <w:div w:id="596253351">
                          <w:marLeft w:val="0"/>
                          <w:marRight w:val="0"/>
                          <w:marTop w:val="0"/>
                          <w:marBottom w:val="0"/>
                          <w:divBdr>
                            <w:top w:val="none" w:sz="0" w:space="0" w:color="auto"/>
                            <w:left w:val="none" w:sz="0" w:space="0" w:color="auto"/>
                            <w:bottom w:val="none" w:sz="0" w:space="0" w:color="auto"/>
                            <w:right w:val="none" w:sz="0" w:space="0" w:color="auto"/>
                          </w:divBdr>
                          <w:divsChild>
                            <w:div w:id="1098411217">
                              <w:marLeft w:val="0"/>
                              <w:marRight w:val="0"/>
                              <w:marTop w:val="0"/>
                              <w:marBottom w:val="0"/>
                              <w:divBdr>
                                <w:top w:val="none" w:sz="0" w:space="0" w:color="auto"/>
                                <w:left w:val="none" w:sz="0" w:space="0" w:color="auto"/>
                                <w:bottom w:val="none" w:sz="0" w:space="0" w:color="auto"/>
                                <w:right w:val="none" w:sz="0" w:space="0" w:color="auto"/>
                              </w:divBdr>
                              <w:divsChild>
                                <w:div w:id="1266890571">
                                  <w:marLeft w:val="0"/>
                                  <w:marRight w:val="0"/>
                                  <w:marTop w:val="0"/>
                                  <w:marBottom w:val="0"/>
                                  <w:divBdr>
                                    <w:top w:val="none" w:sz="0" w:space="0" w:color="auto"/>
                                    <w:left w:val="none" w:sz="0" w:space="0" w:color="auto"/>
                                    <w:bottom w:val="none" w:sz="0" w:space="0" w:color="auto"/>
                                    <w:right w:val="none" w:sz="0" w:space="0" w:color="auto"/>
                                  </w:divBdr>
                                  <w:divsChild>
                                    <w:div w:id="922759594">
                                      <w:marLeft w:val="0"/>
                                      <w:marRight w:val="0"/>
                                      <w:marTop w:val="0"/>
                                      <w:marBottom w:val="0"/>
                                      <w:divBdr>
                                        <w:top w:val="none" w:sz="0" w:space="0" w:color="auto"/>
                                        <w:left w:val="none" w:sz="0" w:space="0" w:color="auto"/>
                                        <w:bottom w:val="none" w:sz="0" w:space="0" w:color="auto"/>
                                        <w:right w:val="none" w:sz="0" w:space="0" w:color="auto"/>
                                      </w:divBdr>
                                      <w:divsChild>
                                        <w:div w:id="166451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26160">
      <w:bodyDiv w:val="1"/>
      <w:marLeft w:val="0"/>
      <w:marRight w:val="0"/>
      <w:marTop w:val="0"/>
      <w:marBottom w:val="0"/>
      <w:divBdr>
        <w:top w:val="none" w:sz="0" w:space="0" w:color="auto"/>
        <w:left w:val="none" w:sz="0" w:space="0" w:color="auto"/>
        <w:bottom w:val="none" w:sz="0" w:space="0" w:color="auto"/>
        <w:right w:val="none" w:sz="0" w:space="0" w:color="auto"/>
      </w:divBdr>
    </w:div>
    <w:div w:id="1825659343">
      <w:bodyDiv w:val="1"/>
      <w:marLeft w:val="0"/>
      <w:marRight w:val="0"/>
      <w:marTop w:val="0"/>
      <w:marBottom w:val="0"/>
      <w:divBdr>
        <w:top w:val="none" w:sz="0" w:space="0" w:color="auto"/>
        <w:left w:val="none" w:sz="0" w:space="0" w:color="auto"/>
        <w:bottom w:val="none" w:sz="0" w:space="0" w:color="auto"/>
        <w:right w:val="none" w:sz="0" w:space="0" w:color="auto"/>
      </w:divBdr>
    </w:div>
    <w:div w:id="193994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65B281849A5C4FACA494C242AF993A" ma:contentTypeVersion="13" ma:contentTypeDescription="Create a new document." ma:contentTypeScope="" ma:versionID="29888540c1aa00481600e83e60e47dc5">
  <xsd:schema xmlns:xsd="http://www.w3.org/2001/XMLSchema" xmlns:xs="http://www.w3.org/2001/XMLSchema" xmlns:p="http://schemas.microsoft.com/office/2006/metadata/properties" xmlns:ns2="64c6fc88-ff74-4c51-aef9-745da8093523" xmlns:ns3="12f4376b-83ac-43e5-9531-048417a91184" targetNamespace="http://schemas.microsoft.com/office/2006/metadata/properties" ma:root="true" ma:fieldsID="16239c6ae107775661d968a5d5981655" ns2:_="" ns3:_="">
    <xsd:import namespace="64c6fc88-ff74-4c51-aef9-745da8093523"/>
    <xsd:import namespace="12f4376b-83ac-43e5-9531-048417a9118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6fc88-ff74-4c51-aef9-745da80935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f4376b-83ac-43e5-9531-048417a9118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4E10F-7FB4-45B5-A237-FD18A8A3BC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5B6D36-8277-4261-9FC8-9B19A4766909}">
  <ds:schemaRefs>
    <ds:schemaRef ds:uri="http://schemas.microsoft.com/sharepoint/v3/contenttype/forms"/>
  </ds:schemaRefs>
</ds:datastoreItem>
</file>

<file path=customXml/itemProps3.xml><?xml version="1.0" encoding="utf-8"?>
<ds:datastoreItem xmlns:ds="http://schemas.openxmlformats.org/officeDocument/2006/customXml" ds:itemID="{4586C94D-46E7-4CBE-B82E-63B2FF1CB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6fc88-ff74-4c51-aef9-745da8093523"/>
    <ds:schemaRef ds:uri="12f4376b-83ac-43e5-9531-048417a91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F6DC5-5D23-43D6-9B1D-6FCE38D9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 Asia Convertible Loan Term Sheet Template</vt:lpstr>
    </vt:vector>
  </TitlesOfParts>
  <Company>Kindrik Partners</Company>
  <LinksUpToDate>false</LinksUpToDate>
  <CharactersWithSpaces>10661</CharactersWithSpaces>
  <SharedDoc>false</SharedDoc>
  <HyperlinkBase>www.kindrik.sg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Asia Convertible Loan Term Sheet Template</dc:title>
  <dc:subject>Convertible loan</dc:subject>
  <dc:creator>Kindrik Partners</dc:creator>
  <cp:keywords>SE Asia; Southeast Asia; Convertible loan agreement template, bridge note, bridge loan, convertible loan template, shareholder loan, shareholder loan agreement, simple shareholder loan agreement, tech company funding template, tech company download, capital raising template, capital raising download; keep-it-simple; KISS; term sheet; capital raising; financing round; fund raising; startup; start-up</cp:keywords>
  <dc:description>This is a simple convertible loan agreement intended to be used when a shareholder lends money to a company in SE Asia, generally as a form of bridging finance until an expected event takes place (e.g. the signing of a large commercial agreement or a capital raising round).</dc:description>
  <cp:lastModifiedBy>KP</cp:lastModifiedBy>
  <cp:revision>3</cp:revision>
  <cp:lastPrinted>2020-06-04T04:01:00Z</cp:lastPrinted>
  <dcterms:created xsi:type="dcterms:W3CDTF">2021-05-25T07:59:00Z</dcterms:created>
  <dcterms:modified xsi:type="dcterms:W3CDTF">2021-05-25T08:00:00Z</dcterms:modified>
  <cp:category>Capital raising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_DM_DESCRIPTION">
    <vt:lpwstr>Convertible loan agreement_v1.2</vt:lpwstr>
  </property>
  <property fmtid="{D5CDD505-2E9C-101B-9397-08002B2CF9AE}" pid="3" name="DEF_DM_TYPE">
    <vt:lpwstr/>
  </property>
  <property fmtid="{D5CDD505-2E9C-101B-9397-08002B2CF9AE}" pid="4" name="DM_PRECEDENT">
    <vt:lpwstr/>
  </property>
  <property fmtid="{D5CDD505-2E9C-101B-9397-08002B2CF9AE}" pid="5" name="DM_INSERTFOOTER">
    <vt:i4>0</vt:i4>
  </property>
  <property fmtid="{D5CDD505-2E9C-101B-9397-08002B2CF9AE}" pid="6" name="DM_FOOTER1STPAGE">
    <vt:i4>0</vt:i4>
  </property>
  <property fmtid="{D5CDD505-2E9C-101B-9397-08002B2CF9AE}" pid="7" name="DM_DISPVERSIONINFOOTER">
    <vt:i4>0</vt:i4>
  </property>
  <property fmtid="{D5CDD505-2E9C-101B-9397-08002B2CF9AE}" pid="8" name="DM_PROMPTFORVERSION">
    <vt:i4>0</vt:i4>
  </property>
  <property fmtid="{D5CDD505-2E9C-101B-9397-08002B2CF9AE}" pid="9" name="DM_VERSION">
    <vt:i4>1</vt:i4>
  </property>
  <property fmtid="{D5CDD505-2E9C-101B-9397-08002B2CF9AE}" pid="10" name="ContentTypeId">
    <vt:lpwstr>0x010100B465B281849A5C4FACA494C242AF993A</vt:lpwstr>
  </property>
</Properties>
</file>